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A35A" w14:textId="77777777" w:rsidR="00C31533" w:rsidRDefault="00C31533"/>
    <w:p w14:paraId="2B7E20D8" w14:textId="688F1780" w:rsidR="0B966D46" w:rsidRDefault="002B59EE" w:rsidP="07E9679E">
      <w:pPr>
        <w:rPr>
          <w:b/>
          <w:bCs/>
          <w:sz w:val="28"/>
          <w:szCs w:val="28"/>
        </w:rPr>
      </w:pPr>
      <w:bookmarkStart w:id="0" w:name="_Toc124676878"/>
      <w:r>
        <w:rPr>
          <w:b/>
          <w:bCs/>
          <w:sz w:val="28"/>
          <w:szCs w:val="28"/>
        </w:rPr>
        <w:t>Riskbedömning</w:t>
      </w:r>
    </w:p>
    <w:p w14:paraId="1CE77674" w14:textId="77777777" w:rsidR="0082150D" w:rsidRPr="0082150D" w:rsidRDefault="0082150D" w:rsidP="0082150D">
      <w:pPr>
        <w:pStyle w:val="TextPlatina"/>
      </w:pPr>
    </w:p>
    <w:p w14:paraId="76B7FFD4" w14:textId="77777777" w:rsidR="00840865" w:rsidRPr="003315CC" w:rsidRDefault="07E9679E" w:rsidP="07E9679E">
      <w:pPr>
        <w:rPr>
          <w:b/>
          <w:bCs/>
          <w:sz w:val="28"/>
          <w:szCs w:val="28"/>
        </w:rPr>
      </w:pPr>
      <w:r w:rsidRPr="07E9679E">
        <w:rPr>
          <w:b/>
          <w:bCs/>
          <w:sz w:val="28"/>
          <w:szCs w:val="28"/>
        </w:rPr>
        <w:t>Innehåll</w:t>
      </w:r>
    </w:p>
    <w:p w14:paraId="66EAB465" w14:textId="101CFDA8" w:rsidR="00967516" w:rsidRDefault="00840865" w:rsidP="00967516">
      <w:pPr>
        <w:pStyle w:val="Innehll2"/>
        <w:tabs>
          <w:tab w:val="clear" w:pos="7938"/>
          <w:tab w:val="right" w:leader="dot" w:pos="8931"/>
        </w:tabs>
        <w:rPr>
          <w:rFonts w:asciiTheme="minorHAnsi" w:eastAsiaTheme="minorEastAsia" w:hAnsiTheme="minorHAnsi" w:cstheme="minorBidi"/>
          <w:noProof/>
          <w:sz w:val="22"/>
          <w:szCs w:val="22"/>
        </w:rPr>
      </w:pPr>
      <w:r w:rsidRPr="003315CC">
        <w:rPr>
          <w:sz w:val="22"/>
          <w:szCs w:val="22"/>
        </w:rPr>
        <w:fldChar w:fldCharType="begin"/>
      </w:r>
      <w:r w:rsidRPr="003315CC">
        <w:rPr>
          <w:sz w:val="22"/>
          <w:szCs w:val="22"/>
        </w:rPr>
        <w:instrText xml:space="preserve"> TOC \o "1-3" \h \z </w:instrText>
      </w:r>
      <w:r w:rsidRPr="003315CC">
        <w:rPr>
          <w:sz w:val="22"/>
          <w:szCs w:val="22"/>
        </w:rPr>
        <w:fldChar w:fldCharType="separate"/>
      </w:r>
      <w:hyperlink w:anchor="_Toc55384589" w:history="1">
        <w:r w:rsidR="00967516" w:rsidRPr="003A2F17">
          <w:rPr>
            <w:rStyle w:val="Hyperlnk"/>
            <w:noProof/>
          </w:rPr>
          <w:t>1.</w:t>
        </w:r>
        <w:r w:rsidR="00967516">
          <w:rPr>
            <w:rFonts w:asciiTheme="minorHAnsi" w:eastAsiaTheme="minorEastAsia" w:hAnsiTheme="minorHAnsi" w:cstheme="minorBidi"/>
            <w:noProof/>
            <w:sz w:val="22"/>
            <w:szCs w:val="22"/>
          </w:rPr>
          <w:tab/>
        </w:r>
        <w:r w:rsidR="00967516" w:rsidRPr="003A2F17">
          <w:rPr>
            <w:rStyle w:val="Hyperlnk"/>
            <w:noProof/>
          </w:rPr>
          <w:t>Syfte och omfattning</w:t>
        </w:r>
        <w:r w:rsidR="00967516">
          <w:rPr>
            <w:noProof/>
            <w:webHidden/>
          </w:rPr>
          <w:tab/>
        </w:r>
        <w:r w:rsidR="00967516">
          <w:rPr>
            <w:noProof/>
            <w:webHidden/>
          </w:rPr>
          <w:fldChar w:fldCharType="begin"/>
        </w:r>
        <w:r w:rsidR="00967516">
          <w:rPr>
            <w:noProof/>
            <w:webHidden/>
          </w:rPr>
          <w:instrText xml:space="preserve"> PAGEREF _Toc55384589 \h </w:instrText>
        </w:r>
        <w:r w:rsidR="00967516">
          <w:rPr>
            <w:noProof/>
            <w:webHidden/>
          </w:rPr>
        </w:r>
        <w:r w:rsidR="00967516">
          <w:rPr>
            <w:noProof/>
            <w:webHidden/>
          </w:rPr>
          <w:fldChar w:fldCharType="separate"/>
        </w:r>
        <w:r w:rsidR="00967516">
          <w:rPr>
            <w:noProof/>
            <w:webHidden/>
          </w:rPr>
          <w:t>1</w:t>
        </w:r>
        <w:r w:rsidR="00967516">
          <w:rPr>
            <w:noProof/>
            <w:webHidden/>
          </w:rPr>
          <w:fldChar w:fldCharType="end"/>
        </w:r>
      </w:hyperlink>
    </w:p>
    <w:p w14:paraId="55176493" w14:textId="1042E700" w:rsidR="00967516" w:rsidRDefault="00967516" w:rsidP="00967516">
      <w:pPr>
        <w:pStyle w:val="Innehll2"/>
        <w:tabs>
          <w:tab w:val="clear" w:pos="7938"/>
          <w:tab w:val="right" w:leader="dot" w:pos="8931"/>
        </w:tabs>
        <w:rPr>
          <w:rFonts w:asciiTheme="minorHAnsi" w:eastAsiaTheme="minorEastAsia" w:hAnsiTheme="minorHAnsi" w:cstheme="minorBidi"/>
          <w:noProof/>
          <w:sz w:val="22"/>
          <w:szCs w:val="22"/>
        </w:rPr>
      </w:pPr>
      <w:hyperlink w:anchor="_Toc55384590" w:history="1">
        <w:r w:rsidRPr="003A2F17">
          <w:rPr>
            <w:rStyle w:val="Hyperlnk"/>
            <w:noProof/>
          </w:rPr>
          <w:t>2.</w:t>
        </w:r>
        <w:r>
          <w:rPr>
            <w:rFonts w:asciiTheme="minorHAnsi" w:eastAsiaTheme="minorEastAsia" w:hAnsiTheme="minorHAnsi" w:cstheme="minorBidi"/>
            <w:noProof/>
            <w:sz w:val="22"/>
            <w:szCs w:val="22"/>
          </w:rPr>
          <w:tab/>
        </w:r>
        <w:r w:rsidRPr="003A2F17">
          <w:rPr>
            <w:rStyle w:val="Hyperlnk"/>
            <w:noProof/>
          </w:rPr>
          <w:t>Ansvar och roller</w:t>
        </w:r>
        <w:r>
          <w:rPr>
            <w:noProof/>
            <w:webHidden/>
          </w:rPr>
          <w:tab/>
        </w:r>
        <w:r>
          <w:rPr>
            <w:noProof/>
            <w:webHidden/>
          </w:rPr>
          <w:fldChar w:fldCharType="begin"/>
        </w:r>
        <w:r>
          <w:rPr>
            <w:noProof/>
            <w:webHidden/>
          </w:rPr>
          <w:instrText xml:space="preserve"> PAGEREF _Toc55384590 \h </w:instrText>
        </w:r>
        <w:r>
          <w:rPr>
            <w:noProof/>
            <w:webHidden/>
          </w:rPr>
        </w:r>
        <w:r>
          <w:rPr>
            <w:noProof/>
            <w:webHidden/>
          </w:rPr>
          <w:fldChar w:fldCharType="separate"/>
        </w:r>
        <w:r>
          <w:rPr>
            <w:noProof/>
            <w:webHidden/>
          </w:rPr>
          <w:t>1</w:t>
        </w:r>
        <w:r>
          <w:rPr>
            <w:noProof/>
            <w:webHidden/>
          </w:rPr>
          <w:fldChar w:fldCharType="end"/>
        </w:r>
      </w:hyperlink>
    </w:p>
    <w:p w14:paraId="7D7A4C17" w14:textId="225681DA" w:rsidR="00967516" w:rsidRDefault="00967516" w:rsidP="00967516">
      <w:pPr>
        <w:pStyle w:val="Innehll2"/>
        <w:tabs>
          <w:tab w:val="clear" w:pos="7938"/>
          <w:tab w:val="right" w:leader="dot" w:pos="8931"/>
        </w:tabs>
        <w:rPr>
          <w:rFonts w:asciiTheme="minorHAnsi" w:eastAsiaTheme="minorEastAsia" w:hAnsiTheme="minorHAnsi" w:cstheme="minorBidi"/>
          <w:noProof/>
          <w:sz w:val="22"/>
          <w:szCs w:val="22"/>
        </w:rPr>
      </w:pPr>
      <w:hyperlink w:anchor="_Toc55384591" w:history="1">
        <w:r w:rsidRPr="003A2F17">
          <w:rPr>
            <w:rStyle w:val="Hyperlnk"/>
            <w:noProof/>
          </w:rPr>
          <w:t>3.</w:t>
        </w:r>
        <w:r>
          <w:rPr>
            <w:rFonts w:asciiTheme="minorHAnsi" w:eastAsiaTheme="minorEastAsia" w:hAnsiTheme="minorHAnsi" w:cstheme="minorBidi"/>
            <w:noProof/>
            <w:sz w:val="22"/>
            <w:szCs w:val="22"/>
          </w:rPr>
          <w:tab/>
        </w:r>
        <w:r w:rsidRPr="003A2F17">
          <w:rPr>
            <w:rStyle w:val="Hyperlnk"/>
            <w:noProof/>
          </w:rPr>
          <w:t>Beskrivning</w:t>
        </w:r>
        <w:r>
          <w:rPr>
            <w:noProof/>
            <w:webHidden/>
          </w:rPr>
          <w:tab/>
        </w:r>
        <w:r>
          <w:rPr>
            <w:noProof/>
            <w:webHidden/>
          </w:rPr>
          <w:fldChar w:fldCharType="begin"/>
        </w:r>
        <w:r>
          <w:rPr>
            <w:noProof/>
            <w:webHidden/>
          </w:rPr>
          <w:instrText xml:space="preserve"> PAGEREF _Toc55384591 \h </w:instrText>
        </w:r>
        <w:r>
          <w:rPr>
            <w:noProof/>
            <w:webHidden/>
          </w:rPr>
        </w:r>
        <w:r>
          <w:rPr>
            <w:noProof/>
            <w:webHidden/>
          </w:rPr>
          <w:fldChar w:fldCharType="separate"/>
        </w:r>
        <w:r>
          <w:rPr>
            <w:noProof/>
            <w:webHidden/>
          </w:rPr>
          <w:t>1</w:t>
        </w:r>
        <w:r>
          <w:rPr>
            <w:noProof/>
            <w:webHidden/>
          </w:rPr>
          <w:fldChar w:fldCharType="end"/>
        </w:r>
      </w:hyperlink>
    </w:p>
    <w:p w14:paraId="57C615C0" w14:textId="13D87BE0" w:rsidR="00967516" w:rsidRDefault="00967516" w:rsidP="00967516">
      <w:pPr>
        <w:pStyle w:val="Innehll2"/>
        <w:tabs>
          <w:tab w:val="clear" w:pos="7938"/>
          <w:tab w:val="right" w:leader="dot" w:pos="8931"/>
        </w:tabs>
        <w:rPr>
          <w:rFonts w:asciiTheme="minorHAnsi" w:eastAsiaTheme="minorEastAsia" w:hAnsiTheme="minorHAnsi" w:cstheme="minorBidi"/>
          <w:noProof/>
          <w:sz w:val="22"/>
          <w:szCs w:val="22"/>
        </w:rPr>
      </w:pPr>
      <w:hyperlink w:anchor="_Toc55384592" w:history="1">
        <w:r w:rsidRPr="003A2F17">
          <w:rPr>
            <w:rStyle w:val="Hyperlnk"/>
            <w:noProof/>
          </w:rPr>
          <w:t>3.1.</w:t>
        </w:r>
        <w:r>
          <w:rPr>
            <w:rFonts w:asciiTheme="minorHAnsi" w:eastAsiaTheme="minorEastAsia" w:hAnsiTheme="minorHAnsi" w:cstheme="minorBidi"/>
            <w:noProof/>
            <w:sz w:val="22"/>
            <w:szCs w:val="22"/>
          </w:rPr>
          <w:tab/>
        </w:r>
        <w:r w:rsidRPr="003A2F17">
          <w:rPr>
            <w:rStyle w:val="Hyperlnk"/>
            <w:noProof/>
          </w:rPr>
          <w:t>Årlig riskbedömning på avdelning/enhet</w:t>
        </w:r>
        <w:r>
          <w:rPr>
            <w:noProof/>
            <w:webHidden/>
          </w:rPr>
          <w:tab/>
        </w:r>
        <w:r>
          <w:rPr>
            <w:noProof/>
            <w:webHidden/>
          </w:rPr>
          <w:fldChar w:fldCharType="begin"/>
        </w:r>
        <w:r>
          <w:rPr>
            <w:noProof/>
            <w:webHidden/>
          </w:rPr>
          <w:instrText xml:space="preserve"> PAGEREF _Toc55384592 \h </w:instrText>
        </w:r>
        <w:r>
          <w:rPr>
            <w:noProof/>
            <w:webHidden/>
          </w:rPr>
        </w:r>
        <w:r>
          <w:rPr>
            <w:noProof/>
            <w:webHidden/>
          </w:rPr>
          <w:fldChar w:fldCharType="separate"/>
        </w:r>
        <w:r>
          <w:rPr>
            <w:noProof/>
            <w:webHidden/>
          </w:rPr>
          <w:t>2</w:t>
        </w:r>
        <w:r>
          <w:rPr>
            <w:noProof/>
            <w:webHidden/>
          </w:rPr>
          <w:fldChar w:fldCharType="end"/>
        </w:r>
      </w:hyperlink>
    </w:p>
    <w:p w14:paraId="653D4947" w14:textId="00936AED" w:rsidR="00967516" w:rsidRDefault="00967516" w:rsidP="00967516">
      <w:pPr>
        <w:pStyle w:val="Innehll2"/>
        <w:tabs>
          <w:tab w:val="clear" w:pos="7938"/>
          <w:tab w:val="right" w:leader="dot" w:pos="8931"/>
        </w:tabs>
        <w:rPr>
          <w:rFonts w:asciiTheme="minorHAnsi" w:eastAsiaTheme="minorEastAsia" w:hAnsiTheme="minorHAnsi" w:cstheme="minorBidi"/>
          <w:noProof/>
          <w:sz w:val="22"/>
          <w:szCs w:val="22"/>
        </w:rPr>
      </w:pPr>
      <w:hyperlink w:anchor="_Toc55384593" w:history="1">
        <w:r w:rsidRPr="003A2F17">
          <w:rPr>
            <w:rStyle w:val="Hyperlnk"/>
            <w:noProof/>
          </w:rPr>
          <w:t>3.2.</w:t>
        </w:r>
        <w:r>
          <w:rPr>
            <w:rFonts w:asciiTheme="minorHAnsi" w:eastAsiaTheme="minorEastAsia" w:hAnsiTheme="minorHAnsi" w:cstheme="minorBidi"/>
            <w:noProof/>
            <w:sz w:val="22"/>
            <w:szCs w:val="22"/>
          </w:rPr>
          <w:tab/>
        </w:r>
        <w:r w:rsidRPr="003A2F17">
          <w:rPr>
            <w:rStyle w:val="Hyperlnk"/>
            <w:noProof/>
          </w:rPr>
          <w:t>Risk- och konsekvensbedömning inför förändring i verksamheten</w:t>
        </w:r>
        <w:r>
          <w:rPr>
            <w:noProof/>
            <w:webHidden/>
          </w:rPr>
          <w:tab/>
        </w:r>
        <w:r>
          <w:rPr>
            <w:noProof/>
            <w:webHidden/>
          </w:rPr>
          <w:fldChar w:fldCharType="begin"/>
        </w:r>
        <w:r>
          <w:rPr>
            <w:noProof/>
            <w:webHidden/>
          </w:rPr>
          <w:instrText xml:space="preserve"> PAGEREF _Toc55384593 \h </w:instrText>
        </w:r>
        <w:r>
          <w:rPr>
            <w:noProof/>
            <w:webHidden/>
          </w:rPr>
        </w:r>
        <w:r>
          <w:rPr>
            <w:noProof/>
            <w:webHidden/>
          </w:rPr>
          <w:fldChar w:fldCharType="separate"/>
        </w:r>
        <w:r>
          <w:rPr>
            <w:noProof/>
            <w:webHidden/>
          </w:rPr>
          <w:t>2</w:t>
        </w:r>
        <w:r>
          <w:rPr>
            <w:noProof/>
            <w:webHidden/>
          </w:rPr>
          <w:fldChar w:fldCharType="end"/>
        </w:r>
      </w:hyperlink>
    </w:p>
    <w:p w14:paraId="7B312386" w14:textId="1F080C9F" w:rsidR="00967516" w:rsidRDefault="00967516" w:rsidP="00967516">
      <w:pPr>
        <w:pStyle w:val="Innehll2"/>
        <w:tabs>
          <w:tab w:val="clear" w:pos="7938"/>
          <w:tab w:val="right" w:leader="dot" w:pos="8931"/>
        </w:tabs>
        <w:rPr>
          <w:rStyle w:val="Hyperlnk"/>
          <w:noProof/>
        </w:rPr>
      </w:pPr>
      <w:hyperlink w:anchor="_Toc55384594" w:history="1">
        <w:r w:rsidRPr="003A2F17">
          <w:rPr>
            <w:rStyle w:val="Hyperlnk"/>
            <w:noProof/>
          </w:rPr>
          <w:t>4.</w:t>
        </w:r>
        <w:r>
          <w:rPr>
            <w:rFonts w:asciiTheme="minorHAnsi" w:eastAsiaTheme="minorEastAsia" w:hAnsiTheme="minorHAnsi" w:cstheme="minorBidi"/>
            <w:noProof/>
            <w:sz w:val="22"/>
            <w:szCs w:val="22"/>
          </w:rPr>
          <w:tab/>
        </w:r>
        <w:r w:rsidRPr="003A2F17">
          <w:rPr>
            <w:rStyle w:val="Hyperlnk"/>
            <w:noProof/>
          </w:rPr>
          <w:t>Referenser</w:t>
        </w:r>
        <w:r>
          <w:rPr>
            <w:noProof/>
            <w:webHidden/>
          </w:rPr>
          <w:tab/>
        </w:r>
        <w:r>
          <w:rPr>
            <w:noProof/>
            <w:webHidden/>
          </w:rPr>
          <w:fldChar w:fldCharType="begin"/>
        </w:r>
        <w:r>
          <w:rPr>
            <w:noProof/>
            <w:webHidden/>
          </w:rPr>
          <w:instrText xml:space="preserve"> PAGEREF _Toc55384594 \h </w:instrText>
        </w:r>
        <w:r>
          <w:rPr>
            <w:noProof/>
            <w:webHidden/>
          </w:rPr>
        </w:r>
        <w:r>
          <w:rPr>
            <w:noProof/>
            <w:webHidden/>
          </w:rPr>
          <w:fldChar w:fldCharType="separate"/>
        </w:r>
        <w:r>
          <w:rPr>
            <w:noProof/>
            <w:webHidden/>
          </w:rPr>
          <w:t>3</w:t>
        </w:r>
        <w:r>
          <w:rPr>
            <w:noProof/>
            <w:webHidden/>
          </w:rPr>
          <w:fldChar w:fldCharType="end"/>
        </w:r>
      </w:hyperlink>
    </w:p>
    <w:p w14:paraId="12D8F453" w14:textId="77777777" w:rsidR="00561A5A" w:rsidRPr="00561A5A" w:rsidRDefault="00561A5A" w:rsidP="00561A5A">
      <w:pPr>
        <w:pStyle w:val="TextPlatina"/>
        <w:rPr>
          <w:rFonts w:eastAsiaTheme="minorEastAsia"/>
        </w:rPr>
      </w:pPr>
    </w:p>
    <w:p w14:paraId="272CB9C0" w14:textId="62EF7777" w:rsidR="00967516" w:rsidRDefault="00967516" w:rsidP="00967516">
      <w:pPr>
        <w:pStyle w:val="Innehll2"/>
        <w:tabs>
          <w:tab w:val="clear" w:pos="7938"/>
          <w:tab w:val="right" w:leader="dot" w:pos="8931"/>
        </w:tabs>
        <w:rPr>
          <w:rFonts w:asciiTheme="minorHAnsi" w:eastAsiaTheme="minorEastAsia" w:hAnsiTheme="minorHAnsi" w:cstheme="minorBidi"/>
          <w:noProof/>
          <w:sz w:val="22"/>
          <w:szCs w:val="22"/>
        </w:rPr>
      </w:pPr>
      <w:hyperlink w:anchor="_Toc55384595" w:history="1">
        <w:r w:rsidRPr="003A2F17">
          <w:rPr>
            <w:rStyle w:val="Hyperlnk"/>
            <w:noProof/>
          </w:rPr>
          <w:t>Bilaga 1. Genomförande av årlig riskbedömning</w:t>
        </w:r>
        <w:r>
          <w:rPr>
            <w:noProof/>
            <w:webHidden/>
          </w:rPr>
          <w:tab/>
        </w:r>
        <w:r>
          <w:rPr>
            <w:noProof/>
            <w:webHidden/>
          </w:rPr>
          <w:fldChar w:fldCharType="begin"/>
        </w:r>
        <w:r>
          <w:rPr>
            <w:noProof/>
            <w:webHidden/>
          </w:rPr>
          <w:instrText xml:space="preserve"> PAGEREF _Toc55384595 \h </w:instrText>
        </w:r>
        <w:r>
          <w:rPr>
            <w:noProof/>
            <w:webHidden/>
          </w:rPr>
        </w:r>
        <w:r>
          <w:rPr>
            <w:noProof/>
            <w:webHidden/>
          </w:rPr>
          <w:fldChar w:fldCharType="separate"/>
        </w:r>
        <w:r>
          <w:rPr>
            <w:noProof/>
            <w:webHidden/>
          </w:rPr>
          <w:t>4</w:t>
        </w:r>
        <w:r>
          <w:rPr>
            <w:noProof/>
            <w:webHidden/>
          </w:rPr>
          <w:fldChar w:fldCharType="end"/>
        </w:r>
      </w:hyperlink>
    </w:p>
    <w:p w14:paraId="79DECE24" w14:textId="2B305E16" w:rsidR="00967516" w:rsidRDefault="00967516" w:rsidP="00967516">
      <w:pPr>
        <w:pStyle w:val="Innehll2"/>
        <w:tabs>
          <w:tab w:val="clear" w:pos="7938"/>
          <w:tab w:val="right" w:leader="dot" w:pos="8931"/>
        </w:tabs>
        <w:rPr>
          <w:rFonts w:asciiTheme="minorHAnsi" w:eastAsiaTheme="minorEastAsia" w:hAnsiTheme="minorHAnsi" w:cstheme="minorBidi"/>
          <w:noProof/>
          <w:sz w:val="22"/>
          <w:szCs w:val="22"/>
        </w:rPr>
      </w:pPr>
      <w:hyperlink w:anchor="_Toc55384596" w:history="1">
        <w:r w:rsidRPr="003A2F17">
          <w:rPr>
            <w:rStyle w:val="Hyperlnk"/>
            <w:noProof/>
          </w:rPr>
          <w:t>Bilaga 2. Exempel på risker (arbetsmiljö, miljö och brand)</w:t>
        </w:r>
        <w:r>
          <w:rPr>
            <w:noProof/>
            <w:webHidden/>
          </w:rPr>
          <w:tab/>
        </w:r>
        <w:r>
          <w:rPr>
            <w:noProof/>
            <w:webHidden/>
          </w:rPr>
          <w:fldChar w:fldCharType="begin"/>
        </w:r>
        <w:r>
          <w:rPr>
            <w:noProof/>
            <w:webHidden/>
          </w:rPr>
          <w:instrText xml:space="preserve"> PAGEREF _Toc55384596 \h </w:instrText>
        </w:r>
        <w:r>
          <w:rPr>
            <w:noProof/>
            <w:webHidden/>
          </w:rPr>
        </w:r>
        <w:r>
          <w:rPr>
            <w:noProof/>
            <w:webHidden/>
          </w:rPr>
          <w:fldChar w:fldCharType="separate"/>
        </w:r>
        <w:r>
          <w:rPr>
            <w:noProof/>
            <w:webHidden/>
          </w:rPr>
          <w:t>6</w:t>
        </w:r>
        <w:r>
          <w:rPr>
            <w:noProof/>
            <w:webHidden/>
          </w:rPr>
          <w:fldChar w:fldCharType="end"/>
        </w:r>
      </w:hyperlink>
    </w:p>
    <w:p w14:paraId="0B9648BE" w14:textId="739741A6" w:rsidR="00840865" w:rsidRDefault="00840865" w:rsidP="00967516">
      <w:pPr>
        <w:pStyle w:val="Innehllsfrteckning"/>
        <w:tabs>
          <w:tab w:val="right" w:leader="dot" w:pos="8647"/>
          <w:tab w:val="right" w:leader="dot" w:pos="8931"/>
        </w:tabs>
      </w:pPr>
      <w:r w:rsidRPr="003315CC">
        <w:fldChar w:fldCharType="end"/>
      </w:r>
    </w:p>
    <w:p w14:paraId="1F6C3EDD" w14:textId="77777777" w:rsidR="0083678F" w:rsidRPr="009A249B" w:rsidRDefault="0083678F" w:rsidP="00967516">
      <w:pPr>
        <w:pStyle w:val="Innehllsfrteckning"/>
        <w:tabs>
          <w:tab w:val="right" w:leader="dot" w:pos="8647"/>
          <w:tab w:val="right" w:leader="dot" w:pos="8931"/>
        </w:tabs>
      </w:pPr>
    </w:p>
    <w:p w14:paraId="1F715BFF" w14:textId="643E8373" w:rsidR="00840865" w:rsidRDefault="07E9679E" w:rsidP="00840865">
      <w:pPr>
        <w:pStyle w:val="Rubrik2mednumrering"/>
      </w:pPr>
      <w:bookmarkStart w:id="1" w:name="_Toc374685125"/>
      <w:bookmarkStart w:id="2" w:name="_Toc372559496"/>
      <w:bookmarkStart w:id="3" w:name="_Toc372557089"/>
      <w:bookmarkStart w:id="4" w:name="_Toc55384589"/>
      <w:r>
        <w:t>Syfte och omfattning</w:t>
      </w:r>
      <w:bookmarkEnd w:id="1"/>
      <w:bookmarkEnd w:id="2"/>
      <w:bookmarkEnd w:id="4"/>
    </w:p>
    <w:p w14:paraId="67B200A6" w14:textId="3FF42C5E" w:rsidR="006E75E3" w:rsidRDefault="006E75E3" w:rsidP="00684126">
      <w:r w:rsidRPr="006E75E3">
        <w:t xml:space="preserve">Rutinens syfte är att klargöra </w:t>
      </w:r>
      <w:r w:rsidR="00C21A0F">
        <w:t xml:space="preserve">varför och </w:t>
      </w:r>
      <w:r w:rsidRPr="006E75E3">
        <w:t>hur risk</w:t>
      </w:r>
      <w:r w:rsidR="00702EF9">
        <w:t>bedömninga</w:t>
      </w:r>
      <w:r w:rsidR="00614E45">
        <w:t>r</w:t>
      </w:r>
      <w:r w:rsidRPr="006E75E3">
        <w:t xml:space="preserve"> genomförs, dokumenteras och följs upp.</w:t>
      </w:r>
    </w:p>
    <w:p w14:paraId="3084F5BF" w14:textId="77777777" w:rsidR="00887109" w:rsidRDefault="00887109" w:rsidP="00684126"/>
    <w:p w14:paraId="0A66673F" w14:textId="604775F4" w:rsidR="00684126" w:rsidRPr="00887109" w:rsidRDefault="00684126" w:rsidP="00684126">
      <w:pPr>
        <w:rPr>
          <w:rFonts w:eastAsia="Arial" w:cs="Arial"/>
        </w:rPr>
      </w:pPr>
      <w:r w:rsidRPr="00887109">
        <w:rPr>
          <w:rFonts w:eastAsia="Arial" w:cs="Arial"/>
        </w:rPr>
        <w:t>Risk</w:t>
      </w:r>
      <w:r w:rsidR="005C0A07" w:rsidRPr="00887109">
        <w:rPr>
          <w:rFonts w:eastAsia="Arial" w:cs="Arial"/>
        </w:rPr>
        <w:t>bedömningens</w:t>
      </w:r>
      <w:r w:rsidRPr="00887109">
        <w:rPr>
          <w:rFonts w:eastAsia="Arial" w:cs="Arial"/>
        </w:rPr>
        <w:t xml:space="preserve"> syfte är att vara ett:</w:t>
      </w:r>
    </w:p>
    <w:p w14:paraId="125D515C" w14:textId="7E15563C" w:rsidR="007544E8" w:rsidRDefault="00DC3E66" w:rsidP="00D91625">
      <w:pPr>
        <w:pStyle w:val="Liststycke"/>
        <w:numPr>
          <w:ilvl w:val="0"/>
          <w:numId w:val="21"/>
        </w:numPr>
        <w:rPr>
          <w:rFonts w:eastAsia="Arial" w:cs="Arial"/>
        </w:rPr>
      </w:pPr>
      <w:r>
        <w:rPr>
          <w:rFonts w:eastAsia="Arial" w:cs="Arial"/>
        </w:rPr>
        <w:t>V</w:t>
      </w:r>
      <w:r w:rsidR="00684126" w:rsidRPr="00887109">
        <w:rPr>
          <w:rFonts w:eastAsia="Arial" w:cs="Arial"/>
        </w:rPr>
        <w:t xml:space="preserve">erktyg för att kunna uppfylla lagkravet </w:t>
      </w:r>
      <w:r w:rsidR="0009305C">
        <w:rPr>
          <w:rFonts w:eastAsia="Arial" w:cs="Arial"/>
        </w:rPr>
        <w:t>om</w:t>
      </w:r>
      <w:r w:rsidR="00684126" w:rsidRPr="00887109">
        <w:rPr>
          <w:rFonts w:eastAsia="Arial" w:cs="Arial"/>
        </w:rPr>
        <w:t xml:space="preserve"> att systematiskt kartlägga och minska arbetsmiljöriskerna i verksamheten. </w:t>
      </w:r>
    </w:p>
    <w:p w14:paraId="534F50A6" w14:textId="368F71A3" w:rsidR="00FE1247" w:rsidRPr="007544E8" w:rsidRDefault="00DC3E66" w:rsidP="00D91625">
      <w:pPr>
        <w:pStyle w:val="Liststycke"/>
        <w:numPr>
          <w:ilvl w:val="0"/>
          <w:numId w:val="21"/>
        </w:numPr>
        <w:rPr>
          <w:rFonts w:eastAsia="Arial" w:cs="Arial"/>
        </w:rPr>
      </w:pPr>
      <w:r>
        <w:rPr>
          <w:rFonts w:eastAsia="Arial" w:cs="Arial"/>
        </w:rPr>
        <w:t>H</w:t>
      </w:r>
      <w:r w:rsidR="00684126" w:rsidRPr="007544E8">
        <w:rPr>
          <w:rFonts w:eastAsia="Arial" w:cs="Arial"/>
        </w:rPr>
        <w:t>jälpmedel för att kunna få en överblick över riskerna i verksamheten</w:t>
      </w:r>
      <w:r w:rsidR="00887109" w:rsidRPr="007544E8">
        <w:rPr>
          <w:rFonts w:eastAsia="Arial" w:cs="Arial"/>
        </w:rPr>
        <w:t xml:space="preserve">, </w:t>
      </w:r>
      <w:r w:rsidR="00887109" w:rsidRPr="00887109">
        <w:t>värdera riskerna</w:t>
      </w:r>
      <w:r w:rsidR="00D33969">
        <w:t xml:space="preserve"> utifrån hur allvarliga de är, samt ta </w:t>
      </w:r>
      <w:r w:rsidR="00887109" w:rsidRPr="00887109">
        <w:t>fram handlingsplan</w:t>
      </w:r>
      <w:r w:rsidR="0009305C">
        <w:t>er</w:t>
      </w:r>
      <w:r w:rsidR="00887109" w:rsidRPr="00887109">
        <w:t xml:space="preserve"> för de åtgärder som inte kan genomföras omedelbart.</w:t>
      </w:r>
    </w:p>
    <w:p w14:paraId="2A01623D" w14:textId="5DD7F033" w:rsidR="00FE1247" w:rsidRPr="00887109" w:rsidRDefault="00DC3E66" w:rsidP="00D91625">
      <w:pPr>
        <w:pStyle w:val="Liststycke"/>
        <w:numPr>
          <w:ilvl w:val="0"/>
          <w:numId w:val="21"/>
        </w:numPr>
        <w:rPr>
          <w:rFonts w:eastAsia="Arial" w:cs="Arial"/>
        </w:rPr>
      </w:pPr>
      <w:r>
        <w:rPr>
          <w:rFonts w:eastAsia="Arial" w:cs="Arial"/>
        </w:rPr>
        <w:t>D</w:t>
      </w:r>
      <w:r w:rsidR="00684126" w:rsidRPr="00887109">
        <w:rPr>
          <w:rFonts w:eastAsia="Arial" w:cs="Arial"/>
        </w:rPr>
        <w:t>iskussionsunderlag om risker i medarbetarnas arbetsmiljö, samt hur dessa risker ska hanteras och minimeras för att uppnå en säker arbetsmiljö</w:t>
      </w:r>
      <w:r w:rsidR="00FE1247" w:rsidRPr="00887109">
        <w:rPr>
          <w:rFonts w:eastAsia="Arial" w:cs="Arial"/>
        </w:rPr>
        <w:t xml:space="preserve"> och främja säkra beteenden</w:t>
      </w:r>
    </w:p>
    <w:p w14:paraId="4F001F26" w14:textId="1637C03A" w:rsidR="0038086E" w:rsidRPr="00156131" w:rsidRDefault="0038086E" w:rsidP="0038086E">
      <w:pPr>
        <w:rPr>
          <w:rFonts w:eastAsia="Arial" w:cs="Arial"/>
          <w:highlight w:val="red"/>
        </w:rPr>
      </w:pPr>
    </w:p>
    <w:p w14:paraId="13958BF8" w14:textId="6BE0F30D" w:rsidR="001A3294" w:rsidRDefault="001A3294" w:rsidP="001A3294">
      <w:r>
        <w:t xml:space="preserve">Rutinen omfattar alla verksamheter inom Sandviken Energi </w:t>
      </w:r>
      <w:r w:rsidR="00952D82">
        <w:t xml:space="preserve">AB </w:t>
      </w:r>
      <w:r>
        <w:t>såväl produktion</w:t>
      </w:r>
      <w:r w:rsidR="001E1954">
        <w:t>s</w:t>
      </w:r>
      <w:r>
        <w:t xml:space="preserve">-/distributionsmiljö som kontorsmiljö där det kan antas förekomma risker som påverkar medarbetarna negativt. </w:t>
      </w:r>
      <w:r w:rsidR="00372D07">
        <w:t>D</w:t>
      </w:r>
      <w:r>
        <w:t>en fysiska</w:t>
      </w:r>
      <w:r w:rsidR="00372D07">
        <w:t xml:space="preserve">, </w:t>
      </w:r>
      <w:r>
        <w:t xml:space="preserve">organisatoriska och sociala arbetsmiljön ska beaktas.  </w:t>
      </w:r>
    </w:p>
    <w:p w14:paraId="2809C91B" w14:textId="77777777" w:rsidR="004C1768" w:rsidRDefault="004C1768" w:rsidP="0038086E">
      <w:pPr>
        <w:rPr>
          <w:rFonts w:eastAsia="Arial" w:cs="Arial"/>
          <w:highlight w:val="red"/>
        </w:rPr>
      </w:pPr>
    </w:p>
    <w:p w14:paraId="5033C271" w14:textId="77777777" w:rsidR="00840865" w:rsidRDefault="07E9679E" w:rsidP="00840865">
      <w:pPr>
        <w:pStyle w:val="Rubrik2mednumrering"/>
      </w:pPr>
      <w:bookmarkStart w:id="5" w:name="_Toc374685134"/>
      <w:bookmarkStart w:id="6" w:name="_Toc372559504"/>
      <w:bookmarkStart w:id="7" w:name="_Toc55384590"/>
      <w:r>
        <w:t>Ansvar och roller</w:t>
      </w:r>
      <w:bookmarkEnd w:id="5"/>
      <w:bookmarkEnd w:id="6"/>
      <w:bookmarkEnd w:id="7"/>
    </w:p>
    <w:p w14:paraId="36B86E0A" w14:textId="20A7A865" w:rsidR="0082150D" w:rsidRDefault="00874165" w:rsidP="004F77D2">
      <w:pPr>
        <w:rPr>
          <w:rFonts w:eastAsia="Arial" w:cs="Arial"/>
        </w:rPr>
      </w:pPr>
      <w:r>
        <w:t>Ansvar</w:t>
      </w:r>
      <w:r w:rsidR="00F43C1B">
        <w:t>et</w:t>
      </w:r>
      <w:r>
        <w:t xml:space="preserve"> för att </w:t>
      </w:r>
      <w:r w:rsidR="00F43C1B">
        <w:t>genomföra</w:t>
      </w:r>
      <w:r>
        <w:t xml:space="preserve"> riskbedömningar i verksamheten </w:t>
      </w:r>
      <w:r w:rsidR="00B0228D">
        <w:t>ligger på</w:t>
      </w:r>
      <w:r>
        <w:t xml:space="preserve"> </w:t>
      </w:r>
      <w:r w:rsidR="007054A3">
        <w:t>respektive</w:t>
      </w:r>
      <w:r>
        <w:t xml:space="preserve"> chef. Skyddsombud och eventuellt andra arbetstagare ska ges möjlighet att medverka.</w:t>
      </w:r>
      <w:r w:rsidR="00407009">
        <w:rPr>
          <w:rFonts w:eastAsia="Arial" w:cs="Arial"/>
        </w:rPr>
        <w:t xml:space="preserve"> </w:t>
      </w:r>
      <w:r w:rsidR="00D924D4">
        <w:rPr>
          <w:rFonts w:eastAsia="Arial" w:cs="Arial"/>
        </w:rPr>
        <w:t xml:space="preserve">Vid behov av stöd kan </w:t>
      </w:r>
      <w:r w:rsidR="008E7C6C">
        <w:rPr>
          <w:rFonts w:eastAsia="Arial" w:cs="Arial"/>
        </w:rPr>
        <w:t>Arbetsmiljöingenjör och</w:t>
      </w:r>
      <w:r w:rsidR="00D924D4">
        <w:rPr>
          <w:rFonts w:eastAsia="Arial" w:cs="Arial"/>
        </w:rPr>
        <w:t>/eller</w:t>
      </w:r>
      <w:r w:rsidR="009728C0" w:rsidRPr="00E36F2D">
        <w:rPr>
          <w:rFonts w:eastAsia="Arial" w:cs="Arial"/>
        </w:rPr>
        <w:t xml:space="preserve"> Företagshälsan </w:t>
      </w:r>
      <w:r w:rsidR="00D924D4">
        <w:rPr>
          <w:rFonts w:eastAsia="Arial" w:cs="Arial"/>
        </w:rPr>
        <w:t>kontaktas</w:t>
      </w:r>
      <w:r w:rsidR="009728C0" w:rsidRPr="00E36F2D">
        <w:rPr>
          <w:rFonts w:eastAsia="Arial" w:cs="Arial"/>
        </w:rPr>
        <w:t xml:space="preserve">. </w:t>
      </w:r>
    </w:p>
    <w:p w14:paraId="004CC900" w14:textId="77777777" w:rsidR="00EC019F" w:rsidRPr="007054A3" w:rsidRDefault="00EC019F" w:rsidP="004F77D2">
      <w:pPr>
        <w:rPr>
          <w:rFonts w:eastAsia="Arial" w:cs="Arial"/>
        </w:rPr>
      </w:pPr>
    </w:p>
    <w:p w14:paraId="689DCC80" w14:textId="636CEA62" w:rsidR="00840865" w:rsidRDefault="07E9679E" w:rsidP="777B9F1D">
      <w:pPr>
        <w:pStyle w:val="Rubrik2mednumrering"/>
      </w:pPr>
      <w:bookmarkStart w:id="8" w:name="_Toc55384591"/>
      <w:r>
        <w:t>Beskrivning</w:t>
      </w:r>
      <w:bookmarkEnd w:id="8"/>
    </w:p>
    <w:p w14:paraId="7317E44A" w14:textId="0209BA93" w:rsidR="00B809CA" w:rsidRDefault="00E91CD4" w:rsidP="005B44BB">
      <w:pPr>
        <w:rPr>
          <w:rFonts w:eastAsia="Arial" w:cs="Arial"/>
        </w:rPr>
      </w:pPr>
      <w:bookmarkStart w:id="9" w:name="_Toc289333045"/>
      <w:bookmarkStart w:id="10" w:name="_Toc492641490"/>
      <w:r w:rsidRPr="00E91CD4">
        <w:rPr>
          <w:rFonts w:eastAsia="Arial" w:cs="Arial"/>
        </w:rPr>
        <w:t xml:space="preserve">Att undersöka arbetsmiljön och bedöma risker i verksamheten tillhör de centrala aktiviteterna i det systematiska arbetsmiljöarbetet. </w:t>
      </w:r>
      <w:r w:rsidRPr="00B809CA">
        <w:rPr>
          <w:rFonts w:eastAsia="Arial" w:cs="Arial"/>
        </w:rPr>
        <w:t xml:space="preserve">Undersökningar och riskbedömningar av arbetsförhållandena </w:t>
      </w:r>
      <w:r w:rsidR="006807FC">
        <w:rPr>
          <w:rFonts w:eastAsia="Arial" w:cs="Arial"/>
        </w:rPr>
        <w:t>ska</w:t>
      </w:r>
      <w:r w:rsidRPr="00B809CA">
        <w:rPr>
          <w:rFonts w:eastAsia="Arial" w:cs="Arial"/>
        </w:rPr>
        <w:t xml:space="preserve"> göras löpande och regelbundet. </w:t>
      </w:r>
    </w:p>
    <w:p w14:paraId="2236C96A" w14:textId="77777777" w:rsidR="00B809CA" w:rsidRDefault="00B809CA" w:rsidP="005B44BB">
      <w:pPr>
        <w:rPr>
          <w:rFonts w:eastAsia="Arial" w:cs="Arial"/>
        </w:rPr>
      </w:pPr>
    </w:p>
    <w:p w14:paraId="719A7D8F" w14:textId="2858ADE0" w:rsidR="005B44BB" w:rsidRPr="005B44BB" w:rsidRDefault="0095610E" w:rsidP="005B44BB">
      <w:pPr>
        <w:rPr>
          <w:rFonts w:eastAsia="Arial" w:cs="Arial"/>
        </w:rPr>
      </w:pPr>
      <w:r>
        <w:rPr>
          <w:rFonts w:eastAsia="Arial" w:cs="Arial"/>
        </w:rPr>
        <w:t>På Sandviken Energi AB ska r</w:t>
      </w:r>
      <w:r w:rsidR="005B44BB" w:rsidRPr="005B44BB">
        <w:rPr>
          <w:rFonts w:eastAsia="Arial" w:cs="Arial"/>
        </w:rPr>
        <w:t>iskbedömning ske:</w:t>
      </w:r>
      <w:bookmarkEnd w:id="9"/>
      <w:bookmarkEnd w:id="10"/>
      <w:r w:rsidR="005B44BB" w:rsidRPr="005B44BB">
        <w:rPr>
          <w:rFonts w:eastAsia="Arial" w:cs="Arial"/>
        </w:rPr>
        <w:t xml:space="preserve"> </w:t>
      </w:r>
    </w:p>
    <w:p w14:paraId="4BCDD8EF" w14:textId="3C58F43D" w:rsidR="00CC3DD7" w:rsidRPr="00091992" w:rsidRDefault="005B44BB" w:rsidP="001A7B49">
      <w:pPr>
        <w:pStyle w:val="Liststycke"/>
        <w:numPr>
          <w:ilvl w:val="0"/>
          <w:numId w:val="14"/>
        </w:numPr>
        <w:tabs>
          <w:tab w:val="num" w:pos="1211"/>
        </w:tabs>
        <w:rPr>
          <w:rFonts w:eastAsia="Arial" w:cs="Arial"/>
          <w:color w:val="000000" w:themeColor="text1"/>
        </w:rPr>
      </w:pPr>
      <w:r w:rsidRPr="0023188F">
        <w:rPr>
          <w:rFonts w:eastAsia="Arial" w:cs="Arial"/>
        </w:rPr>
        <w:t xml:space="preserve">Årligen med avseende på </w:t>
      </w:r>
      <w:r w:rsidR="00F523C6">
        <w:rPr>
          <w:rFonts w:eastAsia="Arial" w:cs="Arial"/>
        </w:rPr>
        <w:t xml:space="preserve">övergripande </w:t>
      </w:r>
      <w:r w:rsidRPr="0023188F">
        <w:rPr>
          <w:rFonts w:eastAsia="Arial" w:cs="Arial"/>
        </w:rPr>
        <w:t>arbetsmiljörisker</w:t>
      </w:r>
      <w:r w:rsidR="006807FC">
        <w:rPr>
          <w:rFonts w:eastAsia="Arial" w:cs="Arial"/>
        </w:rPr>
        <w:t xml:space="preserve"> i </w:t>
      </w:r>
      <w:r w:rsidRPr="0023188F">
        <w:rPr>
          <w:rFonts w:eastAsia="Arial" w:cs="Arial"/>
        </w:rPr>
        <w:t>verksamhet</w:t>
      </w:r>
      <w:r w:rsidR="006807FC">
        <w:rPr>
          <w:rFonts w:eastAsia="Arial" w:cs="Arial"/>
        </w:rPr>
        <w:t>en</w:t>
      </w:r>
      <w:r w:rsidRPr="0023188F">
        <w:rPr>
          <w:rFonts w:eastAsia="Arial" w:cs="Arial"/>
        </w:rPr>
        <w:t>.</w:t>
      </w:r>
    </w:p>
    <w:p w14:paraId="3B9E9410" w14:textId="04C1C958" w:rsidR="00091992" w:rsidRDefault="00662C95" w:rsidP="00091992">
      <w:pPr>
        <w:pStyle w:val="Liststycke"/>
        <w:numPr>
          <w:ilvl w:val="0"/>
          <w:numId w:val="14"/>
        </w:numPr>
        <w:tabs>
          <w:tab w:val="num" w:pos="1211"/>
        </w:tabs>
        <w:rPr>
          <w:rFonts w:eastAsia="Arial" w:cs="Arial"/>
        </w:rPr>
      </w:pPr>
      <w:r>
        <w:rPr>
          <w:rFonts w:eastAsia="Arial" w:cs="Arial"/>
        </w:rPr>
        <w:t>Inför förändring i verksamheten</w:t>
      </w:r>
      <w:r w:rsidR="00CE7826">
        <w:rPr>
          <w:rFonts w:eastAsia="Arial" w:cs="Arial"/>
        </w:rPr>
        <w:t xml:space="preserve"> </w:t>
      </w:r>
    </w:p>
    <w:p w14:paraId="74F132A8" w14:textId="1697B98E" w:rsidR="009D5E84" w:rsidRPr="009D5E84" w:rsidRDefault="009D5E84" w:rsidP="009D5E84">
      <w:pPr>
        <w:pStyle w:val="Liststycke"/>
        <w:numPr>
          <w:ilvl w:val="0"/>
          <w:numId w:val="14"/>
        </w:numPr>
        <w:tabs>
          <w:tab w:val="num" w:pos="1211"/>
        </w:tabs>
        <w:rPr>
          <w:rFonts w:eastAsia="Arial" w:cs="Arial"/>
        </w:rPr>
      </w:pPr>
      <w:r>
        <w:lastRenderedPageBreak/>
        <w:t>Inför riskfyllda arbetsmoment – Riskbedömning i arbetsorder eller personlig risk</w:t>
      </w:r>
      <w:r w:rsidR="0099583F">
        <w:softHyphen/>
      </w:r>
      <w:r>
        <w:t xml:space="preserve">bedömning i ENIA vid </w:t>
      </w:r>
      <w:r w:rsidR="00BC7017">
        <w:t>till exempel</w:t>
      </w:r>
      <w:r>
        <w:t xml:space="preserve"> beredskapsarbeten</w:t>
      </w:r>
      <w:r w:rsidR="00C223E7">
        <w:t>.</w:t>
      </w:r>
    </w:p>
    <w:p w14:paraId="330838B1" w14:textId="1FBFC1E6" w:rsidR="00CC3DD7" w:rsidRDefault="00CC3DD7" w:rsidP="00CC3DD7">
      <w:pPr>
        <w:pStyle w:val="Liststycke"/>
        <w:numPr>
          <w:ilvl w:val="0"/>
          <w:numId w:val="14"/>
        </w:numPr>
        <w:tabs>
          <w:tab w:val="num" w:pos="1211"/>
        </w:tabs>
        <w:rPr>
          <w:rFonts w:eastAsia="Arial" w:cs="Arial"/>
        </w:rPr>
      </w:pPr>
      <w:r w:rsidRPr="005B44BB">
        <w:rPr>
          <w:rFonts w:eastAsia="Arial" w:cs="Arial"/>
        </w:rPr>
        <w:t>Enligt de lagkrav som berör verksamheten</w:t>
      </w:r>
      <w:r>
        <w:rPr>
          <w:rFonts w:eastAsia="Arial" w:cs="Arial"/>
        </w:rPr>
        <w:t xml:space="preserve"> </w:t>
      </w:r>
      <w:r w:rsidRPr="00083939">
        <w:rPr>
          <w:rFonts w:eastAsia="Arial" w:cs="Arial"/>
        </w:rPr>
        <w:t>(t</w:t>
      </w:r>
      <w:r w:rsidR="00FE7CBE">
        <w:rPr>
          <w:rFonts w:eastAsia="Arial" w:cs="Arial"/>
        </w:rPr>
        <w:t>ill exempel</w:t>
      </w:r>
      <w:r w:rsidR="00E70C33">
        <w:rPr>
          <w:rFonts w:eastAsia="Arial" w:cs="Arial"/>
        </w:rPr>
        <w:t xml:space="preserve"> gällande</w:t>
      </w:r>
      <w:r w:rsidRPr="00083939">
        <w:rPr>
          <w:rFonts w:eastAsia="Arial" w:cs="Arial"/>
        </w:rPr>
        <w:t xml:space="preserve"> kvarts, </w:t>
      </w:r>
      <w:r w:rsidR="0090028F">
        <w:rPr>
          <w:rFonts w:eastAsia="Arial" w:cs="Arial"/>
        </w:rPr>
        <w:t>truckar</w:t>
      </w:r>
      <w:r w:rsidRPr="00083939">
        <w:rPr>
          <w:rFonts w:eastAsia="Arial" w:cs="Arial"/>
        </w:rPr>
        <w:t xml:space="preserve">, </w:t>
      </w:r>
      <w:r w:rsidR="007C2C6E">
        <w:rPr>
          <w:rFonts w:eastAsia="Arial" w:cs="Arial"/>
        </w:rPr>
        <w:t xml:space="preserve">maskiner, </w:t>
      </w:r>
      <w:r w:rsidRPr="00083939">
        <w:rPr>
          <w:rFonts w:eastAsia="Arial" w:cs="Arial"/>
        </w:rPr>
        <w:t>kemikalier, gravida och ammande)</w:t>
      </w:r>
    </w:p>
    <w:p w14:paraId="3FA38C4F" w14:textId="77777777" w:rsidR="0023188F" w:rsidRPr="0023188F" w:rsidRDefault="0023188F" w:rsidP="0023188F">
      <w:pPr>
        <w:pStyle w:val="Liststycke"/>
        <w:rPr>
          <w:rFonts w:eastAsia="Arial" w:cs="Arial"/>
          <w:color w:val="000000" w:themeColor="text1"/>
        </w:rPr>
      </w:pPr>
    </w:p>
    <w:p w14:paraId="50B86E41" w14:textId="5C90BA17" w:rsidR="74E0EE83" w:rsidRDefault="008C12F1" w:rsidP="777B9F1D">
      <w:pPr>
        <w:pStyle w:val="Rubrik2"/>
      </w:pPr>
      <w:bookmarkStart w:id="11" w:name="_Toc55384592"/>
      <w:r>
        <w:t>Å</w:t>
      </w:r>
      <w:r w:rsidR="008816ED">
        <w:t xml:space="preserve">rlig </w:t>
      </w:r>
      <w:r w:rsidR="00E60638">
        <w:t>riskbedömning</w:t>
      </w:r>
      <w:r w:rsidR="008816ED">
        <w:t xml:space="preserve"> på avdelning/enhet</w:t>
      </w:r>
      <w:bookmarkEnd w:id="11"/>
    </w:p>
    <w:p w14:paraId="7558884D" w14:textId="61783BDB" w:rsidR="009C7A2B" w:rsidRDefault="002A5A89" w:rsidP="0088300C">
      <w:r>
        <w:t xml:space="preserve">Bedömningar ska göras av </w:t>
      </w:r>
      <w:r w:rsidR="00D405A1">
        <w:t>de</w:t>
      </w:r>
      <w:r>
        <w:t xml:space="preserve"> risker som identifieras i verksamheten. Resultatet av våra arbetsmiljöundersökningar i form av skyddsronder, medarbetarsamtal, medarbetarenkäter, arbetsplatsträffar och riktade undersökningar är underlagen för bedömningarna. </w:t>
      </w:r>
      <w:r w:rsidR="00B5758F">
        <w:t>Riskobservationer, t</w:t>
      </w:r>
      <w:r>
        <w:t>illbud och olyckor</w:t>
      </w:r>
      <w:r w:rsidR="00B5758F">
        <w:t xml:space="preserve"> som rapporterats i ENIA är också bra underlag till </w:t>
      </w:r>
      <w:r w:rsidR="00824F55">
        <w:t>riskbedömning</w:t>
      </w:r>
      <w:r w:rsidR="00E70C33">
        <w:t>arna</w:t>
      </w:r>
      <w:r w:rsidR="00824F55">
        <w:t>.</w:t>
      </w:r>
      <w:r>
        <w:t xml:space="preserve"> </w:t>
      </w:r>
    </w:p>
    <w:p w14:paraId="0E111DEC" w14:textId="77777777" w:rsidR="009C7A2B" w:rsidRDefault="009C7A2B" w:rsidP="0088300C"/>
    <w:p w14:paraId="7ED06307" w14:textId="7CD307CD" w:rsidR="00F5542A" w:rsidRDefault="002A5A89" w:rsidP="0088300C">
      <w:r>
        <w:t>Respektive chef är ansvarig för att riskbedömningar genomförs och dokumenteras. En samlad riskbedömning genomförs varje år</w:t>
      </w:r>
      <w:r w:rsidR="00F11F2F">
        <w:t>,</w:t>
      </w:r>
      <w:r w:rsidR="00311AD3">
        <w:t xml:space="preserve"> lämpligen </w:t>
      </w:r>
      <w:r>
        <w:t xml:space="preserve">i kvartal </w:t>
      </w:r>
      <w:r w:rsidR="00824F55">
        <w:t>fyra</w:t>
      </w:r>
      <w:r>
        <w:t xml:space="preserve"> </w:t>
      </w:r>
      <w:r w:rsidR="00547BDD">
        <w:t xml:space="preserve">då de flesta </w:t>
      </w:r>
      <w:r>
        <w:t>undersökningar</w:t>
      </w:r>
      <w:r w:rsidR="00547BDD">
        <w:t>na</w:t>
      </w:r>
      <w:r w:rsidR="0087197E">
        <w:t xml:space="preserve"> av arbetsmiljön</w:t>
      </w:r>
      <w:r>
        <w:t xml:space="preserve"> är g</w:t>
      </w:r>
      <w:r w:rsidR="00663578">
        <w:t>enomförda</w:t>
      </w:r>
      <w:r>
        <w:t xml:space="preserve">. </w:t>
      </w:r>
    </w:p>
    <w:p w14:paraId="4BAC948C" w14:textId="77777777" w:rsidR="00F5542A" w:rsidRDefault="00F5542A" w:rsidP="0088300C"/>
    <w:p w14:paraId="55507098" w14:textId="578D014A" w:rsidR="003B121A" w:rsidRDefault="002A5A89" w:rsidP="0088300C">
      <w:r>
        <w:t>Skyddsombud och eventuellt andra arbetstagare ska medverka</w:t>
      </w:r>
      <w:r w:rsidR="00624D8C">
        <w:t xml:space="preserve"> vid den årliga riskbedömningen</w:t>
      </w:r>
      <w:r>
        <w:t xml:space="preserve">. Vid behov </w:t>
      </w:r>
      <w:r w:rsidR="003B121A">
        <w:t>kan Arbetsmiljöingenjör och/eller Företagshälsan delta</w:t>
      </w:r>
      <w:r>
        <w:t xml:space="preserve">. </w:t>
      </w:r>
    </w:p>
    <w:p w14:paraId="3153CBE3" w14:textId="77777777" w:rsidR="003B121A" w:rsidRDefault="003B121A" w:rsidP="0088300C"/>
    <w:p w14:paraId="4C79A6E3" w14:textId="57B3CD70" w:rsidR="002A5A89" w:rsidRDefault="000C6D23" w:rsidP="0088300C">
      <w:r>
        <w:t>D</w:t>
      </w:r>
      <w:r w:rsidR="002A5A89">
        <w:t>e</w:t>
      </w:r>
      <w:r w:rsidR="00281F34">
        <w:t>n årliga riskbedömningen</w:t>
      </w:r>
      <w:r w:rsidR="002A5A89">
        <w:t xml:space="preserve"> ska dokumenteras skriftligt i </w:t>
      </w:r>
      <w:r w:rsidR="00074EBB">
        <w:t>ENIA – ”Övergripande riskbedömning och handlingsplan”</w:t>
      </w:r>
      <w:r w:rsidR="00670A75">
        <w:t>.</w:t>
      </w:r>
    </w:p>
    <w:p w14:paraId="27DD2F62" w14:textId="6B6F9971" w:rsidR="007F717C" w:rsidRDefault="007F717C" w:rsidP="0088300C"/>
    <w:p w14:paraId="335E71E6" w14:textId="4AC30510" w:rsidR="007F717C" w:rsidRDefault="007F717C" w:rsidP="0088300C">
      <w:r>
        <w:t>Se bilaga 1 för stöd vid genomförande av årlig riskbedömning</w:t>
      </w:r>
      <w:r w:rsidR="008C12F1">
        <w:t>.</w:t>
      </w:r>
    </w:p>
    <w:p w14:paraId="56834E9C" w14:textId="19A6254F" w:rsidR="003B2C46" w:rsidRDefault="000855AD" w:rsidP="008F0DB1">
      <w:pPr>
        <w:rPr>
          <w:rFonts w:eastAsia="Arial" w:cs="Arial"/>
        </w:rPr>
      </w:pPr>
      <w:r w:rsidRPr="00A65C15">
        <w:rPr>
          <w:rFonts w:eastAsia="Arial" w:cs="Arial"/>
        </w:rPr>
        <w:t>Se bilaga 2 för exempel på risker.</w:t>
      </w:r>
    </w:p>
    <w:p w14:paraId="15F2128E" w14:textId="77777777" w:rsidR="00967516" w:rsidRDefault="00967516" w:rsidP="008F0DB1">
      <w:pPr>
        <w:rPr>
          <w:rFonts w:eastAsia="Arial" w:cs="Arial"/>
        </w:rPr>
      </w:pPr>
    </w:p>
    <w:p w14:paraId="311F09F9" w14:textId="7E44561C" w:rsidR="00170B14" w:rsidRDefault="00786A17" w:rsidP="00CD48D4">
      <w:pPr>
        <w:pStyle w:val="Rubrik2"/>
      </w:pPr>
      <w:bookmarkStart w:id="12" w:name="_Toc55384593"/>
      <w:r w:rsidRPr="00786A17">
        <w:t>Risk</w:t>
      </w:r>
      <w:r w:rsidR="00CA690D">
        <w:t>- och konsekvens</w:t>
      </w:r>
      <w:r w:rsidR="00C0370A">
        <w:t>bedömning</w:t>
      </w:r>
      <w:r w:rsidRPr="00786A17">
        <w:t xml:space="preserve"> inför förändring i verksamheten</w:t>
      </w:r>
      <w:bookmarkEnd w:id="12"/>
    </w:p>
    <w:p w14:paraId="7D98EA2F" w14:textId="799F793F" w:rsidR="004C0358" w:rsidRDefault="00874D0F" w:rsidP="00B94301">
      <w:pPr>
        <w:rPr>
          <w:rFonts w:eastAsia="Arial" w:cs="Arial"/>
        </w:rPr>
      </w:pPr>
      <w:r>
        <w:rPr>
          <w:rFonts w:eastAsia="Arial" w:cs="Arial"/>
        </w:rPr>
        <w:t>Risk- och konsekvens</w:t>
      </w:r>
      <w:r w:rsidR="00984BE8">
        <w:rPr>
          <w:rFonts w:eastAsia="Arial" w:cs="Arial"/>
        </w:rPr>
        <w:t>bedömning</w:t>
      </w:r>
      <w:r>
        <w:rPr>
          <w:rFonts w:eastAsia="Arial" w:cs="Arial"/>
        </w:rPr>
        <w:t xml:space="preserve"> ska genomföras inför </w:t>
      </w:r>
      <w:r w:rsidR="00BB40BF">
        <w:rPr>
          <w:rFonts w:eastAsia="Arial" w:cs="Arial"/>
        </w:rPr>
        <w:t xml:space="preserve">betydande </w:t>
      </w:r>
      <w:r>
        <w:rPr>
          <w:rFonts w:eastAsia="Arial" w:cs="Arial"/>
        </w:rPr>
        <w:t>förändring</w:t>
      </w:r>
      <w:r w:rsidR="00BB40BF">
        <w:rPr>
          <w:rFonts w:eastAsia="Arial" w:cs="Arial"/>
        </w:rPr>
        <w:t>ar</w:t>
      </w:r>
      <w:r>
        <w:rPr>
          <w:rFonts w:eastAsia="Arial" w:cs="Arial"/>
        </w:rPr>
        <w:t xml:space="preserve"> i verksamheten</w:t>
      </w:r>
      <w:r w:rsidR="00BB40BF">
        <w:rPr>
          <w:rFonts w:eastAsia="Arial" w:cs="Arial"/>
        </w:rPr>
        <w:t>. S</w:t>
      </w:r>
      <w:r w:rsidR="004531D6">
        <w:rPr>
          <w:rFonts w:eastAsia="Arial" w:cs="Arial"/>
        </w:rPr>
        <w:t>yfte</w:t>
      </w:r>
      <w:r w:rsidR="00BB40BF">
        <w:rPr>
          <w:rFonts w:eastAsia="Arial" w:cs="Arial"/>
        </w:rPr>
        <w:t>t är</w:t>
      </w:r>
      <w:r w:rsidR="004531D6">
        <w:rPr>
          <w:rFonts w:eastAsia="Arial" w:cs="Arial"/>
        </w:rPr>
        <w:t xml:space="preserve"> att</w:t>
      </w:r>
      <w:r w:rsidR="00B94301" w:rsidRPr="00B94301">
        <w:rPr>
          <w:rFonts w:eastAsia="Arial" w:cs="Arial"/>
        </w:rPr>
        <w:t xml:space="preserve"> identifiera och undersöka eventuella risker</w:t>
      </w:r>
      <w:r w:rsidR="002844B4">
        <w:rPr>
          <w:rFonts w:eastAsia="Arial" w:cs="Arial"/>
        </w:rPr>
        <w:t xml:space="preserve"> (fysiska, organisatoriska och sociala)</w:t>
      </w:r>
      <w:r w:rsidR="00B94301" w:rsidRPr="00B94301">
        <w:rPr>
          <w:rFonts w:eastAsia="Arial" w:cs="Arial"/>
        </w:rPr>
        <w:t xml:space="preserve"> </w:t>
      </w:r>
      <w:r w:rsidR="002844B4">
        <w:rPr>
          <w:rFonts w:eastAsia="Arial" w:cs="Arial"/>
        </w:rPr>
        <w:t xml:space="preserve">som </w:t>
      </w:r>
      <w:r w:rsidR="00B94301" w:rsidRPr="00B94301">
        <w:rPr>
          <w:rFonts w:eastAsia="Arial" w:cs="Arial"/>
        </w:rPr>
        <w:t xml:space="preserve">förändringen kan medföra och bedöma allvarlighetsgraden av dessa. </w:t>
      </w:r>
    </w:p>
    <w:p w14:paraId="02EA2D82" w14:textId="77777777" w:rsidR="004C0358" w:rsidRDefault="004C0358" w:rsidP="00B94301">
      <w:pPr>
        <w:rPr>
          <w:rFonts w:eastAsia="Arial" w:cs="Arial"/>
        </w:rPr>
      </w:pPr>
    </w:p>
    <w:p w14:paraId="591638D7" w14:textId="76167D43" w:rsidR="0072720A" w:rsidRDefault="000248AE" w:rsidP="00CE7826">
      <w:pPr>
        <w:rPr>
          <w:rFonts w:eastAsia="Arial" w:cs="Arial"/>
        </w:rPr>
      </w:pPr>
      <w:r>
        <w:rPr>
          <w:rFonts w:eastAsia="Arial" w:cs="Arial"/>
        </w:rPr>
        <w:t>Förändringar som avses är exempelvis pers</w:t>
      </w:r>
      <w:r w:rsidR="00A9271B">
        <w:rPr>
          <w:rFonts w:eastAsia="Arial" w:cs="Arial"/>
        </w:rPr>
        <w:t>onalförändringar, nya arbetstider och arbetsmetoder, andra organisationsförändringar</w:t>
      </w:r>
      <w:r w:rsidR="004474DE">
        <w:rPr>
          <w:rFonts w:eastAsia="Arial" w:cs="Arial"/>
        </w:rPr>
        <w:t xml:space="preserve">, om- och nybyggnationer samt ny maskinell utrustning. </w:t>
      </w:r>
      <w:r w:rsidR="00FE5EDF">
        <w:rPr>
          <w:rFonts w:eastAsia="Arial" w:cs="Arial"/>
        </w:rPr>
        <w:t>Även förändringar i omvärlden som kan påverka verksamhet</w:t>
      </w:r>
      <w:r w:rsidR="00DC5657">
        <w:rPr>
          <w:rFonts w:eastAsia="Arial" w:cs="Arial"/>
        </w:rPr>
        <w:t>en</w:t>
      </w:r>
      <w:r w:rsidR="00FE5EDF">
        <w:rPr>
          <w:rFonts w:eastAsia="Arial" w:cs="Arial"/>
        </w:rPr>
        <w:t xml:space="preserve"> ska</w:t>
      </w:r>
      <w:r w:rsidR="00F3683B">
        <w:rPr>
          <w:rFonts w:eastAsia="Arial" w:cs="Arial"/>
        </w:rPr>
        <w:t xml:space="preserve"> genomgå</w:t>
      </w:r>
      <w:r w:rsidR="00FE5EDF">
        <w:rPr>
          <w:rFonts w:eastAsia="Arial" w:cs="Arial"/>
        </w:rPr>
        <w:t xml:space="preserve"> risk- och konsekvensbedöm</w:t>
      </w:r>
      <w:r w:rsidR="00F3683B">
        <w:rPr>
          <w:rFonts w:eastAsia="Arial" w:cs="Arial"/>
        </w:rPr>
        <w:t>ning</w:t>
      </w:r>
      <w:r w:rsidR="00FE5EDF">
        <w:rPr>
          <w:rFonts w:eastAsia="Arial" w:cs="Arial"/>
        </w:rPr>
        <w:t>.</w:t>
      </w:r>
      <w:r w:rsidR="003B725D">
        <w:rPr>
          <w:rFonts w:eastAsia="Arial" w:cs="Arial"/>
        </w:rPr>
        <w:t xml:space="preserve"> </w:t>
      </w:r>
    </w:p>
    <w:p w14:paraId="4E9DC68A" w14:textId="77777777" w:rsidR="0072720A" w:rsidRDefault="0072720A" w:rsidP="00CE7826">
      <w:pPr>
        <w:rPr>
          <w:rFonts w:eastAsia="Arial" w:cs="Arial"/>
        </w:rPr>
      </w:pPr>
    </w:p>
    <w:p w14:paraId="4BB1456C" w14:textId="40C69FC8" w:rsidR="004C0358" w:rsidRDefault="004C0358" w:rsidP="004C0358">
      <w:r>
        <w:t>Respektive chef är ansvarig för att risk</w:t>
      </w:r>
      <w:r w:rsidR="00110EAD">
        <w:t>- och konsekvens</w:t>
      </w:r>
      <w:r>
        <w:t xml:space="preserve">bedömningar genomförs och dokumenteras. </w:t>
      </w:r>
    </w:p>
    <w:p w14:paraId="0B60101B" w14:textId="77777777" w:rsidR="004C0358" w:rsidRDefault="004C0358" w:rsidP="004C0358"/>
    <w:p w14:paraId="0C28AE25" w14:textId="74D11F13" w:rsidR="005226E1" w:rsidRPr="001D132C" w:rsidRDefault="00FD4BA4" w:rsidP="001D132C">
      <w:bookmarkStart w:id="13" w:name="_Toc374685149"/>
      <w:bookmarkStart w:id="14" w:name="_Toc372559523"/>
      <w:r>
        <w:t>Risk- och konsekvens</w:t>
      </w:r>
      <w:r w:rsidR="00E92581">
        <w:t>bedömning</w:t>
      </w:r>
      <w:r>
        <w:t xml:space="preserve"> ska dokumenteras skriftligt i </w:t>
      </w:r>
      <w:r w:rsidRPr="007E04B9">
        <w:rPr>
          <w:color w:val="000000" w:themeColor="text1"/>
        </w:rPr>
        <w:t>mallen ”Risk- och konsekvens</w:t>
      </w:r>
      <w:r w:rsidR="00984BE8" w:rsidRPr="007E04B9">
        <w:rPr>
          <w:color w:val="000000" w:themeColor="text1"/>
        </w:rPr>
        <w:t>bedömning</w:t>
      </w:r>
      <w:r w:rsidRPr="007E04B9">
        <w:rPr>
          <w:color w:val="000000" w:themeColor="text1"/>
        </w:rPr>
        <w:t xml:space="preserve">” som finns </w:t>
      </w:r>
      <w:r w:rsidR="008E777E" w:rsidRPr="007E04B9">
        <w:rPr>
          <w:color w:val="000000" w:themeColor="text1"/>
        </w:rPr>
        <w:t>som mall i Word</w:t>
      </w:r>
      <w:r w:rsidRPr="007E04B9">
        <w:rPr>
          <w:color w:val="000000" w:themeColor="text1"/>
        </w:rPr>
        <w:t>.</w:t>
      </w:r>
      <w:r w:rsidR="00DF469E" w:rsidRPr="007E04B9">
        <w:rPr>
          <w:rFonts w:eastAsia="Arial" w:cs="Arial"/>
          <w:color w:val="000000" w:themeColor="text1"/>
        </w:rPr>
        <w:t xml:space="preserve"> </w:t>
      </w:r>
      <w:r w:rsidR="00427127">
        <w:rPr>
          <w:rFonts w:eastAsia="Arial" w:cs="Arial"/>
          <w:color w:val="000000" w:themeColor="text1"/>
        </w:rPr>
        <w:t>En r</w:t>
      </w:r>
      <w:r w:rsidR="00F477F0" w:rsidRPr="007E04B9">
        <w:rPr>
          <w:color w:val="000000" w:themeColor="text1"/>
        </w:rPr>
        <w:t>isk- oc</w:t>
      </w:r>
      <w:r w:rsidR="00F477F0">
        <w:t>h konsekvens</w:t>
      </w:r>
      <w:r w:rsidR="00984BE8">
        <w:t>bedömning</w:t>
      </w:r>
      <w:r w:rsidR="00F477F0">
        <w:t xml:space="preserve"> är ett levande dokument som ska följas upp och uppdateras vid behov. </w:t>
      </w:r>
    </w:p>
    <w:p w14:paraId="6997BDF1" w14:textId="77777777" w:rsidR="00DF469E" w:rsidRDefault="00DF469E" w:rsidP="00CD3DEC"/>
    <w:p w14:paraId="6AF7F56E" w14:textId="77777777" w:rsidR="00DF469E" w:rsidRPr="006269CC" w:rsidRDefault="00F477F0" w:rsidP="00CD3DEC">
      <w:pPr>
        <w:rPr>
          <w:b/>
          <w:bCs/>
        </w:rPr>
      </w:pPr>
      <w:r w:rsidRPr="006269CC">
        <w:rPr>
          <w:b/>
          <w:bCs/>
        </w:rPr>
        <w:t xml:space="preserve">Exempel på frågeställningar: </w:t>
      </w:r>
    </w:p>
    <w:p w14:paraId="27E1FE22" w14:textId="520E584C" w:rsidR="00DF469E" w:rsidRDefault="00F477F0" w:rsidP="00B75F3A">
      <w:pPr>
        <w:pStyle w:val="Liststycke"/>
        <w:numPr>
          <w:ilvl w:val="0"/>
          <w:numId w:val="30"/>
        </w:numPr>
      </w:pPr>
      <w:r>
        <w:t xml:space="preserve">Kan ny teknik orsaka förslitnings - eller belastningsskador? </w:t>
      </w:r>
    </w:p>
    <w:p w14:paraId="4447EF50" w14:textId="74FF7AE5" w:rsidR="00DF469E" w:rsidRDefault="00F477F0" w:rsidP="00B75F3A">
      <w:pPr>
        <w:pStyle w:val="Liststycke"/>
        <w:numPr>
          <w:ilvl w:val="0"/>
          <w:numId w:val="30"/>
        </w:numPr>
      </w:pPr>
      <w:r>
        <w:t xml:space="preserve">Finns med ny teknik, föreställningar eller rädslor som påverkar oss psykiskt? </w:t>
      </w:r>
    </w:p>
    <w:p w14:paraId="28ED16DD" w14:textId="618EC89D" w:rsidR="00DF469E" w:rsidRDefault="00F477F0" w:rsidP="00B75F3A">
      <w:pPr>
        <w:pStyle w:val="Liststycke"/>
        <w:numPr>
          <w:ilvl w:val="0"/>
          <w:numId w:val="30"/>
        </w:numPr>
      </w:pPr>
      <w:r>
        <w:t xml:space="preserve">Kan den nya tekniken inverka på vår sociala arbetsmiljö? (Utarmas vår sociala miljö, har vi möjlighet att prata med varandra längre). </w:t>
      </w:r>
    </w:p>
    <w:p w14:paraId="3F89A1A7" w14:textId="6FF3F483" w:rsidR="00DF469E" w:rsidRDefault="00F477F0" w:rsidP="00B75F3A">
      <w:pPr>
        <w:pStyle w:val="Liststycke"/>
        <w:numPr>
          <w:ilvl w:val="0"/>
          <w:numId w:val="30"/>
        </w:numPr>
      </w:pPr>
      <w:r>
        <w:lastRenderedPageBreak/>
        <w:t xml:space="preserve">Kan det </w:t>
      </w:r>
      <w:r w:rsidR="00427127">
        <w:t>uppkomma</w:t>
      </w:r>
      <w:r>
        <w:t xml:space="preserve"> arbetsuppgifter som </w:t>
      </w:r>
      <w:r w:rsidR="00427127">
        <w:t xml:space="preserve">genom </w:t>
      </w:r>
      <w:r>
        <w:t>sin enformighet förorsakar förslitnings - eller belastningsskador</w:t>
      </w:r>
      <w:r w:rsidR="000600FA">
        <w:t xml:space="preserve"> eller negativ stress</w:t>
      </w:r>
      <w:r>
        <w:t xml:space="preserve">? </w:t>
      </w:r>
    </w:p>
    <w:p w14:paraId="367665BC" w14:textId="5783A1AE" w:rsidR="00DF469E" w:rsidRDefault="00F477F0" w:rsidP="00B75F3A">
      <w:pPr>
        <w:pStyle w:val="Liststycke"/>
        <w:numPr>
          <w:ilvl w:val="0"/>
          <w:numId w:val="30"/>
        </w:numPr>
      </w:pPr>
      <w:r>
        <w:t xml:space="preserve">Kan förändrat arbetsinnehåll leda till "underskott" eller "överskott" på sociala kontakter? </w:t>
      </w:r>
    </w:p>
    <w:p w14:paraId="13DCC87D" w14:textId="77CEB84F" w:rsidR="00DF469E" w:rsidRDefault="00F477F0" w:rsidP="00B75F3A">
      <w:pPr>
        <w:pStyle w:val="Liststycke"/>
        <w:numPr>
          <w:ilvl w:val="0"/>
          <w:numId w:val="30"/>
        </w:numPr>
      </w:pPr>
      <w:r>
        <w:t>Kan förändrad arbetsorganisation leda till att individen inte kan påverka arbetsuppläggningen</w:t>
      </w:r>
      <w:r w:rsidR="006C65D6">
        <w:t xml:space="preserve"> i samma grad som tidigare</w:t>
      </w:r>
      <w:r>
        <w:t xml:space="preserve">? </w:t>
      </w:r>
    </w:p>
    <w:p w14:paraId="5DD5875E" w14:textId="223F3A0E" w:rsidR="00F477F0" w:rsidRDefault="00F477F0" w:rsidP="00B75F3A">
      <w:pPr>
        <w:pStyle w:val="Liststycke"/>
        <w:numPr>
          <w:ilvl w:val="0"/>
          <w:numId w:val="30"/>
        </w:numPr>
      </w:pPr>
      <w:r>
        <w:t>Hur påverkar förändrad arbetsorganisation vår sociala arbetsmiljö?</w:t>
      </w:r>
    </w:p>
    <w:p w14:paraId="6E8F542E" w14:textId="47C93745" w:rsidR="00CD3DEC" w:rsidRPr="00B75F3A" w:rsidRDefault="001D132C" w:rsidP="00B75F3A">
      <w:pPr>
        <w:pStyle w:val="Liststycke"/>
        <w:numPr>
          <w:ilvl w:val="0"/>
          <w:numId w:val="30"/>
        </w:numPr>
        <w:rPr>
          <w:rFonts w:eastAsia="Arial" w:cs="Arial"/>
        </w:rPr>
      </w:pPr>
      <w:r>
        <w:t xml:space="preserve">Är </w:t>
      </w:r>
      <w:r w:rsidR="0091671D">
        <w:t>lokaler efter ombyggnation anpassade till verksamheten?</w:t>
      </w:r>
    </w:p>
    <w:p w14:paraId="2FE8B51A" w14:textId="77777777" w:rsidR="00CD3DEC" w:rsidRDefault="00CD3DEC" w:rsidP="00CD3DEC">
      <w:pPr>
        <w:rPr>
          <w:rFonts w:eastAsia="Arial" w:cs="Arial"/>
        </w:rPr>
      </w:pPr>
    </w:p>
    <w:p w14:paraId="7B2E20EB" w14:textId="0B9D62EC" w:rsidR="00840865" w:rsidRDefault="07E9679E" w:rsidP="00CD3DEC">
      <w:pPr>
        <w:pStyle w:val="Rubrik2mednumrering"/>
      </w:pPr>
      <w:bookmarkStart w:id="15" w:name="_Toc55384594"/>
      <w:r>
        <w:t>Referenser</w:t>
      </w:r>
      <w:bookmarkEnd w:id="13"/>
      <w:bookmarkEnd w:id="14"/>
      <w:bookmarkEnd w:id="15"/>
    </w:p>
    <w:p w14:paraId="33B1C238" w14:textId="77777777" w:rsidR="00840865" w:rsidRPr="003315CC" w:rsidRDefault="00840865" w:rsidP="00840865">
      <w:pPr>
        <w:pStyle w:val="TextPlatina"/>
      </w:pPr>
    </w:p>
    <w:tbl>
      <w:tblPr>
        <w:tblpPr w:leftFromText="141" w:rightFromText="141" w:vertAnchor="text" w:horzAnchor="margin" w:tblpY="13"/>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6"/>
        <w:gridCol w:w="1494"/>
      </w:tblGrid>
      <w:tr w:rsidR="00840865" w:rsidRPr="009A249B" w14:paraId="0BD1D378" w14:textId="77777777" w:rsidTr="00673F99">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4574B915" w14:textId="77777777" w:rsidR="00840865" w:rsidRPr="009A249B" w:rsidRDefault="00840865" w:rsidP="00211152">
            <w:pPr>
              <w:pStyle w:val="Tabellplatina"/>
              <w:rPr>
                <w:rFonts w:ascii="Arial" w:hAnsi="Arial"/>
                <w:b/>
                <w:sz w:val="22"/>
              </w:rPr>
            </w:pPr>
            <w:r w:rsidRPr="009A249B">
              <w:rPr>
                <w:rFonts w:ascii="Arial" w:hAnsi="Arial"/>
                <w:b/>
                <w:sz w:val="22"/>
              </w:rPr>
              <w:t>Dokumentnamn</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9ED3332" w14:textId="77777777" w:rsidR="00840865" w:rsidRPr="009A249B" w:rsidRDefault="00840865" w:rsidP="00211152">
            <w:pPr>
              <w:pStyle w:val="Tabellplatina"/>
              <w:rPr>
                <w:rFonts w:ascii="Arial" w:hAnsi="Arial"/>
                <w:b/>
                <w:sz w:val="22"/>
              </w:rPr>
            </w:pPr>
            <w:r w:rsidRPr="009A249B">
              <w:rPr>
                <w:rFonts w:ascii="Arial" w:hAnsi="Arial"/>
                <w:b/>
                <w:sz w:val="22"/>
              </w:rPr>
              <w:t>Plats</w:t>
            </w:r>
          </w:p>
        </w:tc>
      </w:tr>
      <w:tr w:rsidR="707B0102" w14:paraId="73133DE9" w14:textId="77777777" w:rsidTr="00673F99">
        <w:tc>
          <w:tcPr>
            <w:tcW w:w="6516" w:type="dxa"/>
            <w:tcBorders>
              <w:top w:val="single" w:sz="4" w:space="0" w:color="auto"/>
              <w:left w:val="single" w:sz="4" w:space="0" w:color="auto"/>
              <w:bottom w:val="single" w:sz="4" w:space="0" w:color="auto"/>
              <w:right w:val="single" w:sz="4" w:space="0" w:color="auto"/>
            </w:tcBorders>
            <w:shd w:val="clear" w:color="auto" w:fill="auto"/>
          </w:tcPr>
          <w:p w14:paraId="5DA8E72F" w14:textId="538AB311" w:rsidR="707B0102" w:rsidRDefault="707B0102" w:rsidP="707B0102">
            <w:pPr>
              <w:pStyle w:val="Tabellplatina"/>
            </w:pPr>
            <w:r w:rsidRPr="707B0102">
              <w:t>Arbetsmiljölagen</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62D5E5DB" w14:textId="4C101559" w:rsidR="707B0102" w:rsidRDefault="707B0102" w:rsidP="707B0102">
            <w:pPr>
              <w:pStyle w:val="Tabellplatina"/>
              <w:rPr>
                <w:rFonts w:ascii="Arial" w:hAnsi="Arial"/>
                <w:sz w:val="22"/>
                <w:szCs w:val="22"/>
              </w:rPr>
            </w:pPr>
          </w:p>
        </w:tc>
      </w:tr>
      <w:tr w:rsidR="006269CC" w14:paraId="34C478ED" w14:textId="77777777" w:rsidTr="00673F99">
        <w:tc>
          <w:tcPr>
            <w:tcW w:w="6516" w:type="dxa"/>
            <w:tcBorders>
              <w:top w:val="single" w:sz="4" w:space="0" w:color="auto"/>
              <w:left w:val="single" w:sz="4" w:space="0" w:color="auto"/>
              <w:bottom w:val="single" w:sz="4" w:space="0" w:color="auto"/>
              <w:right w:val="single" w:sz="4" w:space="0" w:color="auto"/>
            </w:tcBorders>
            <w:shd w:val="clear" w:color="auto" w:fill="auto"/>
          </w:tcPr>
          <w:p w14:paraId="04623449" w14:textId="0B046A65" w:rsidR="006269CC" w:rsidRPr="00673F99" w:rsidRDefault="006269CC" w:rsidP="707B0102">
            <w:pPr>
              <w:pStyle w:val="Tabellplatina"/>
            </w:pPr>
            <w:r>
              <w:t xml:space="preserve">AFS 2001:1 </w:t>
            </w:r>
            <w:r w:rsidRPr="707B0102">
              <w:t>Systematiskt arbetsmiljöarbete</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467C9748" w14:textId="77777777" w:rsidR="006269CC" w:rsidRDefault="006269CC" w:rsidP="707B0102">
            <w:pPr>
              <w:pStyle w:val="Tabellplatina"/>
              <w:rPr>
                <w:rFonts w:ascii="Arial" w:hAnsi="Arial"/>
                <w:sz w:val="22"/>
                <w:szCs w:val="22"/>
              </w:rPr>
            </w:pPr>
          </w:p>
        </w:tc>
      </w:tr>
      <w:tr w:rsidR="707B0102" w14:paraId="73DFC373" w14:textId="77777777" w:rsidTr="00673F99">
        <w:tc>
          <w:tcPr>
            <w:tcW w:w="6516" w:type="dxa"/>
            <w:tcBorders>
              <w:top w:val="single" w:sz="4" w:space="0" w:color="auto"/>
              <w:left w:val="single" w:sz="4" w:space="0" w:color="auto"/>
              <w:bottom w:val="single" w:sz="4" w:space="0" w:color="auto"/>
              <w:right w:val="single" w:sz="4" w:space="0" w:color="auto"/>
            </w:tcBorders>
            <w:shd w:val="clear" w:color="auto" w:fill="auto"/>
          </w:tcPr>
          <w:p w14:paraId="6C853D34" w14:textId="65EEB480" w:rsidR="707B0102" w:rsidRDefault="00673F99" w:rsidP="707B0102">
            <w:pPr>
              <w:pStyle w:val="Tabellplatina"/>
            </w:pPr>
            <w:r w:rsidRPr="00673F99">
              <w:t>Förordningen (1998:901) om verksamhetsutövarens egenkontroll</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24665F7B" w14:textId="7AB321AA" w:rsidR="707B0102" w:rsidRDefault="707B0102" w:rsidP="707B0102">
            <w:pPr>
              <w:pStyle w:val="Tabellplatina"/>
              <w:rPr>
                <w:rFonts w:ascii="Arial" w:hAnsi="Arial"/>
                <w:sz w:val="22"/>
                <w:szCs w:val="22"/>
              </w:rPr>
            </w:pPr>
          </w:p>
        </w:tc>
      </w:tr>
    </w:tbl>
    <w:p w14:paraId="334336B1" w14:textId="38F19983" w:rsidR="00840865" w:rsidRDefault="00840865" w:rsidP="00840865">
      <w:pPr>
        <w:pStyle w:val="TextPlatina"/>
        <w:shd w:val="clear" w:color="auto" w:fill="FFFFFF" w:themeFill="background1"/>
        <w:rPr>
          <w:rFonts w:ascii="Arial" w:hAnsi="Arial"/>
          <w:sz w:val="22"/>
        </w:rPr>
      </w:pPr>
      <w:r w:rsidRPr="003315CC">
        <w:rPr>
          <w:rFonts w:ascii="Arial" w:hAnsi="Arial"/>
          <w:sz w:val="22"/>
        </w:rPr>
        <w:t xml:space="preserve"> </w:t>
      </w:r>
      <w:bookmarkEnd w:id="0"/>
      <w:bookmarkEnd w:id="3"/>
    </w:p>
    <w:p w14:paraId="279AFCA6" w14:textId="0D01C84C" w:rsidR="008B052A" w:rsidRDefault="008B052A" w:rsidP="00840865">
      <w:pPr>
        <w:pStyle w:val="TextPlatina"/>
        <w:shd w:val="clear" w:color="auto" w:fill="FFFFFF" w:themeFill="background1"/>
        <w:rPr>
          <w:rFonts w:ascii="Arial" w:hAnsi="Arial"/>
          <w:sz w:val="22"/>
        </w:rPr>
      </w:pPr>
    </w:p>
    <w:p w14:paraId="186DC0F6" w14:textId="45905D6E" w:rsidR="008B052A" w:rsidRDefault="008B052A" w:rsidP="00840865">
      <w:pPr>
        <w:pStyle w:val="TextPlatina"/>
        <w:shd w:val="clear" w:color="auto" w:fill="FFFFFF" w:themeFill="background1"/>
        <w:rPr>
          <w:rFonts w:ascii="Arial" w:hAnsi="Arial"/>
          <w:sz w:val="22"/>
        </w:rPr>
      </w:pPr>
    </w:p>
    <w:p w14:paraId="4E5D2A6A" w14:textId="6730FC19" w:rsidR="008B052A" w:rsidRDefault="008B052A" w:rsidP="00840865">
      <w:pPr>
        <w:pStyle w:val="TextPlatina"/>
        <w:shd w:val="clear" w:color="auto" w:fill="FFFFFF" w:themeFill="background1"/>
        <w:rPr>
          <w:rFonts w:ascii="Arial" w:hAnsi="Arial"/>
          <w:sz w:val="22"/>
        </w:rPr>
      </w:pPr>
    </w:p>
    <w:p w14:paraId="5D4431E2" w14:textId="1C3A8D09" w:rsidR="008B052A" w:rsidRDefault="008B052A" w:rsidP="00840865">
      <w:pPr>
        <w:pStyle w:val="TextPlatina"/>
        <w:shd w:val="clear" w:color="auto" w:fill="FFFFFF" w:themeFill="background1"/>
        <w:rPr>
          <w:rFonts w:ascii="Arial" w:hAnsi="Arial"/>
          <w:sz w:val="22"/>
        </w:rPr>
      </w:pPr>
    </w:p>
    <w:p w14:paraId="0D415542" w14:textId="1E70874A" w:rsidR="008B052A" w:rsidRDefault="008B052A">
      <w:pPr>
        <w:spacing w:after="160" w:line="259" w:lineRule="auto"/>
        <w:rPr>
          <w:rFonts w:cs="Arial"/>
          <w:bCs/>
          <w:szCs w:val="28"/>
        </w:rPr>
      </w:pPr>
      <w:r>
        <w:br w:type="page"/>
      </w:r>
    </w:p>
    <w:p w14:paraId="3212AA4E" w14:textId="1A9D754C" w:rsidR="008B052A" w:rsidRPr="008B052A" w:rsidRDefault="008B052A" w:rsidP="008B052A">
      <w:pPr>
        <w:pStyle w:val="Rubrik2mednumrering"/>
        <w:numPr>
          <w:ilvl w:val="0"/>
          <w:numId w:val="0"/>
        </w:numPr>
        <w:ind w:left="851" w:hanging="851"/>
      </w:pPr>
      <w:bookmarkStart w:id="16" w:name="_Toc55384595"/>
      <w:r w:rsidRPr="008B052A">
        <w:lastRenderedPageBreak/>
        <w:t>Bilaga 1. Genomförande av årlig riskbedömning</w:t>
      </w:r>
      <w:bookmarkEnd w:id="16"/>
    </w:p>
    <w:p w14:paraId="111C3E04" w14:textId="77777777" w:rsidR="008B052A" w:rsidRDefault="008B052A" w:rsidP="008B052A">
      <w:pPr>
        <w:rPr>
          <w:rFonts w:eastAsia="Arial" w:cs="Arial"/>
          <w:b/>
          <w:bCs/>
        </w:rPr>
      </w:pPr>
    </w:p>
    <w:p w14:paraId="318606E5" w14:textId="28D9AE7D" w:rsidR="004C0AEF" w:rsidRDefault="004C0AEF" w:rsidP="008B052A">
      <w:pPr>
        <w:rPr>
          <w:rFonts w:eastAsia="Arial" w:cs="Arial"/>
          <w:b/>
          <w:bCs/>
        </w:rPr>
      </w:pPr>
      <w:r>
        <w:rPr>
          <w:rFonts w:eastAsia="Arial" w:cs="Arial"/>
          <w:b/>
          <w:bCs/>
          <w:noProof/>
        </w:rPr>
        <w:drawing>
          <wp:inline distT="0" distB="0" distL="0" distR="0" wp14:anchorId="4207C0FC" wp14:editId="0F060821">
            <wp:extent cx="5695950" cy="1123950"/>
            <wp:effectExtent l="190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383E477" w14:textId="7DC35521" w:rsidR="008B052A" w:rsidRDefault="008B052A" w:rsidP="008B052A">
      <w:pPr>
        <w:rPr>
          <w:rFonts w:eastAsia="Arial" w:cs="Arial"/>
          <w:b/>
          <w:bCs/>
        </w:rPr>
      </w:pPr>
      <w:r>
        <w:rPr>
          <w:rFonts w:eastAsia="Arial" w:cs="Arial"/>
          <w:b/>
          <w:bCs/>
        </w:rPr>
        <w:t>Förberedelse inför årlig riskbedömning</w:t>
      </w:r>
    </w:p>
    <w:p w14:paraId="75E067DE" w14:textId="5A554DEE" w:rsidR="008B052A" w:rsidRDefault="008B052A" w:rsidP="008B052A">
      <w:pPr>
        <w:pStyle w:val="Liststycke"/>
        <w:numPr>
          <w:ilvl w:val="0"/>
          <w:numId w:val="26"/>
        </w:numPr>
        <w:spacing w:line="280" w:lineRule="atLeast"/>
        <w:ind w:left="360"/>
        <w:rPr>
          <w:rFonts w:ascii="Palatino Linotype" w:hAnsi="Palatino Linotype"/>
          <w:szCs w:val="20"/>
        </w:rPr>
      </w:pPr>
      <w:r>
        <w:t>Avgränsa riskbedömningen</w:t>
      </w:r>
      <w:r w:rsidR="00FD7F7E">
        <w:t xml:space="preserve"> (vilken avdelning, plats, maskin</w:t>
      </w:r>
      <w:r w:rsidR="000A11A6">
        <w:t xml:space="preserve"> </w:t>
      </w:r>
      <w:r w:rsidR="00797BAC">
        <w:t>är i fokus för riskbedömningen</w:t>
      </w:r>
      <w:r w:rsidR="001B0E08">
        <w:t>, ska alla processteg</w:t>
      </w:r>
      <w:r w:rsidR="002774DC">
        <w:t xml:space="preserve"> för riskbedömning</w:t>
      </w:r>
      <w:r w:rsidR="001B0E08">
        <w:t xml:space="preserve"> gås igenom</w:t>
      </w:r>
      <w:r w:rsidR="002774DC">
        <w:t xml:space="preserve"> under mötet</w:t>
      </w:r>
      <w:r w:rsidR="001B0E08">
        <w:t xml:space="preserve"> eller bara </w:t>
      </w:r>
      <w:r w:rsidR="002774DC">
        <w:t xml:space="preserve">själva </w:t>
      </w:r>
      <w:r w:rsidR="001B0E08">
        <w:t>riskinven</w:t>
      </w:r>
      <w:bookmarkStart w:id="17" w:name="_GoBack"/>
      <w:bookmarkEnd w:id="17"/>
      <w:r w:rsidR="001B0E08">
        <w:t>tering</w:t>
      </w:r>
      <w:r w:rsidR="002774DC">
        <w:t>en?</w:t>
      </w:r>
      <w:r w:rsidR="000A11A6">
        <w:t>)</w:t>
      </w:r>
    </w:p>
    <w:p w14:paraId="3CFDAA28" w14:textId="197F2B42" w:rsidR="008B052A" w:rsidRDefault="008B052A" w:rsidP="008B052A">
      <w:pPr>
        <w:pStyle w:val="Liststycke"/>
        <w:numPr>
          <w:ilvl w:val="0"/>
          <w:numId w:val="26"/>
        </w:numPr>
        <w:spacing w:line="280" w:lineRule="atLeast"/>
        <w:ind w:left="360"/>
      </w:pPr>
      <w:r>
        <w:t xml:space="preserve">Samla information från till exempel gällande </w:t>
      </w:r>
      <w:r w:rsidR="00395D50">
        <w:t>arbetsmiljöföreskrifter</w:t>
      </w:r>
      <w:r>
        <w:t>, genomförda skyddsronder, inrapporterade händelser i ENIA, resultat från medarbetarundersökningar som underlag till riskbedömningen.</w:t>
      </w:r>
    </w:p>
    <w:p w14:paraId="6A7599C5" w14:textId="2896790D" w:rsidR="008B052A" w:rsidRDefault="008B052A" w:rsidP="008B052A">
      <w:pPr>
        <w:pStyle w:val="Liststycke"/>
        <w:numPr>
          <w:ilvl w:val="0"/>
          <w:numId w:val="26"/>
        </w:numPr>
        <w:spacing w:line="280" w:lineRule="atLeast"/>
        <w:ind w:left="360"/>
      </w:pPr>
      <w:r>
        <w:t xml:space="preserve">Välj ut lämpliga deltagare till mötet där riskbedömningen ska genomföras. Lämpligt antal deltagare är </w:t>
      </w:r>
      <w:r w:rsidR="0083678F">
        <w:t>3–8</w:t>
      </w:r>
      <w:r>
        <w:t xml:space="preserve"> personer. Skyddsombud ska alltid ges möjlighet att delta.   </w:t>
      </w:r>
    </w:p>
    <w:p w14:paraId="3C990138" w14:textId="77777777" w:rsidR="008B052A" w:rsidRDefault="008B052A" w:rsidP="008B052A">
      <w:pPr>
        <w:pStyle w:val="Liststycke"/>
        <w:numPr>
          <w:ilvl w:val="0"/>
          <w:numId w:val="26"/>
        </w:numPr>
        <w:spacing w:line="280" w:lineRule="atLeast"/>
        <w:ind w:left="360"/>
      </w:pPr>
      <w:r>
        <w:t xml:space="preserve">Förbered eventuellt med några förslag på möjliga risker att ta upp. Detta kan underlätta för att få igång diskussionerna under själva </w:t>
      </w:r>
      <w:proofErr w:type="spellStart"/>
      <w:r>
        <w:t>riskmötet</w:t>
      </w:r>
      <w:proofErr w:type="spellEnd"/>
      <w:r>
        <w:t xml:space="preserve">. </w:t>
      </w:r>
    </w:p>
    <w:p w14:paraId="54D09556" w14:textId="53387342" w:rsidR="008B052A" w:rsidRDefault="008B052A" w:rsidP="008B052A">
      <w:pPr>
        <w:pStyle w:val="Liststycke"/>
        <w:numPr>
          <w:ilvl w:val="0"/>
          <w:numId w:val="26"/>
        </w:numPr>
        <w:spacing w:line="280" w:lineRule="atLeast"/>
        <w:ind w:left="360"/>
      </w:pPr>
      <w:r>
        <w:t xml:space="preserve">Boka tillräckligt med tid för </w:t>
      </w:r>
      <w:proofErr w:type="spellStart"/>
      <w:r>
        <w:t>riskmötet</w:t>
      </w:r>
      <w:proofErr w:type="spellEnd"/>
      <w:r>
        <w:t xml:space="preserve"> och utse vem/vilka som ska vara mötesledare och sekreterare</w:t>
      </w:r>
      <w:r w:rsidR="00C730FC">
        <w:t>.</w:t>
      </w:r>
    </w:p>
    <w:p w14:paraId="37AA84F7" w14:textId="02F64130" w:rsidR="00C730FC" w:rsidRDefault="00C730FC" w:rsidP="008B052A">
      <w:pPr>
        <w:pStyle w:val="Liststycke"/>
        <w:numPr>
          <w:ilvl w:val="0"/>
          <w:numId w:val="26"/>
        </w:numPr>
        <w:spacing w:line="280" w:lineRule="atLeast"/>
        <w:ind w:left="360"/>
      </w:pPr>
      <w:r>
        <w:t>Förslagsvis sker inventering av risker vid ett möte och bedömning</w:t>
      </w:r>
      <w:r w:rsidR="009C14B2">
        <w:t xml:space="preserve"> av risker</w:t>
      </w:r>
      <w:r>
        <w:t xml:space="preserve"> samt beslut om åtgärder vid ett annat möte.</w:t>
      </w:r>
    </w:p>
    <w:p w14:paraId="4B5236EA" w14:textId="77777777" w:rsidR="00A828ED" w:rsidRDefault="00A828ED" w:rsidP="00A828ED">
      <w:pPr>
        <w:pStyle w:val="Liststycke"/>
        <w:spacing w:line="280" w:lineRule="atLeast"/>
        <w:ind w:left="360"/>
      </w:pPr>
    </w:p>
    <w:p w14:paraId="60FDF5D5" w14:textId="77777777" w:rsidR="008B052A" w:rsidRDefault="008B052A" w:rsidP="008B052A">
      <w:pPr>
        <w:ind w:left="-360"/>
        <w:rPr>
          <w:rFonts w:eastAsia="Arial" w:cs="Arial"/>
          <w:b/>
          <w:bCs/>
        </w:rPr>
      </w:pPr>
    </w:p>
    <w:p w14:paraId="09CCD44F" w14:textId="77777777" w:rsidR="008B052A" w:rsidRDefault="008B052A" w:rsidP="008B052A">
      <w:pPr>
        <w:rPr>
          <w:rFonts w:eastAsia="Arial" w:cs="Arial"/>
          <w:b/>
          <w:bCs/>
        </w:rPr>
      </w:pPr>
      <w:r>
        <w:rPr>
          <w:rFonts w:eastAsia="Arial" w:cs="Arial"/>
          <w:b/>
          <w:bCs/>
        </w:rPr>
        <w:t xml:space="preserve">Genomföra </w:t>
      </w:r>
      <w:proofErr w:type="spellStart"/>
      <w:r>
        <w:rPr>
          <w:rFonts w:eastAsia="Arial" w:cs="Arial"/>
          <w:b/>
          <w:bCs/>
        </w:rPr>
        <w:t>riskmöte</w:t>
      </w:r>
      <w:proofErr w:type="spellEnd"/>
    </w:p>
    <w:p w14:paraId="11F98BB5" w14:textId="77777777" w:rsidR="008B052A" w:rsidRDefault="008B052A" w:rsidP="008B052A">
      <w:pPr>
        <w:pStyle w:val="Liststycke"/>
        <w:numPr>
          <w:ilvl w:val="0"/>
          <w:numId w:val="27"/>
        </w:numPr>
        <w:spacing w:line="280" w:lineRule="atLeast"/>
      </w:pPr>
      <w:r>
        <w:t>Beskriv syfte, omfattning, arbetsgång och förutsättningarna för mötet, till exempel om riskbedömningen är öppen eller om det råder tystnadsplikt</w:t>
      </w:r>
    </w:p>
    <w:p w14:paraId="2D714A4A" w14:textId="2C1195E3" w:rsidR="008B052A" w:rsidRDefault="008B052A" w:rsidP="008B052A">
      <w:pPr>
        <w:pStyle w:val="Liststycke"/>
        <w:numPr>
          <w:ilvl w:val="0"/>
          <w:numId w:val="27"/>
        </w:numPr>
        <w:spacing w:line="280" w:lineRule="atLeast"/>
      </w:pPr>
      <w:r>
        <w:t xml:space="preserve">Dela ut </w:t>
      </w:r>
      <w:r w:rsidR="002B0110">
        <w:t>bilaga 2 (exempel på risker)</w:t>
      </w:r>
      <w:r>
        <w:t xml:space="preserve"> och eventuellt andra underlag till alla deltagare</w:t>
      </w:r>
    </w:p>
    <w:p w14:paraId="39AFE800" w14:textId="77777777" w:rsidR="00A828ED" w:rsidRDefault="00A828ED" w:rsidP="00A828ED">
      <w:pPr>
        <w:pStyle w:val="Liststycke"/>
        <w:spacing w:line="280" w:lineRule="atLeast"/>
        <w:ind w:left="360"/>
      </w:pPr>
    </w:p>
    <w:p w14:paraId="7E7A714B" w14:textId="7882B894" w:rsidR="00CC40AC" w:rsidRDefault="00CC40AC" w:rsidP="00CC40AC">
      <w:pPr>
        <w:spacing w:line="280" w:lineRule="atLeast"/>
      </w:pPr>
    </w:p>
    <w:p w14:paraId="49EFFA47" w14:textId="0EE55F69" w:rsidR="00CC40AC" w:rsidRPr="00CC40AC" w:rsidRDefault="00CC40AC" w:rsidP="00CC40AC">
      <w:pPr>
        <w:rPr>
          <w:rFonts w:eastAsia="Arial" w:cs="Arial"/>
          <w:b/>
          <w:bCs/>
        </w:rPr>
      </w:pPr>
      <w:r w:rsidRPr="00CC40AC">
        <w:rPr>
          <w:rFonts w:eastAsia="Arial" w:cs="Arial"/>
          <w:b/>
          <w:bCs/>
        </w:rPr>
        <w:t>Inventera risker</w:t>
      </w:r>
    </w:p>
    <w:p w14:paraId="6E3BC0D0" w14:textId="02AA8191" w:rsidR="008B052A" w:rsidRDefault="008B052A" w:rsidP="008B052A">
      <w:pPr>
        <w:pStyle w:val="Liststycke"/>
        <w:numPr>
          <w:ilvl w:val="0"/>
          <w:numId w:val="27"/>
        </w:numPr>
        <w:rPr>
          <w:rFonts w:eastAsia="Arial" w:cs="Arial"/>
        </w:rPr>
      </w:pPr>
      <w:r>
        <w:rPr>
          <w:rFonts w:eastAsia="Arial" w:cs="Arial"/>
        </w:rPr>
        <w:t>Lista ner de arbets</w:t>
      </w:r>
      <w:r w:rsidR="00AA3221">
        <w:rPr>
          <w:rFonts w:eastAsia="Arial" w:cs="Arial"/>
        </w:rPr>
        <w:t>uppgifter</w:t>
      </w:r>
      <w:r>
        <w:rPr>
          <w:rFonts w:eastAsia="Arial" w:cs="Arial"/>
        </w:rPr>
        <w:t>/a</w:t>
      </w:r>
      <w:r w:rsidR="00AA3221">
        <w:rPr>
          <w:rFonts w:eastAsia="Arial" w:cs="Arial"/>
        </w:rPr>
        <w:t>rbetsområde</w:t>
      </w:r>
      <w:r w:rsidR="00AA060E">
        <w:rPr>
          <w:rFonts w:eastAsia="Arial" w:cs="Arial"/>
        </w:rPr>
        <w:t>n/maskiner</w:t>
      </w:r>
      <w:r>
        <w:rPr>
          <w:rFonts w:eastAsia="Arial" w:cs="Arial"/>
        </w:rPr>
        <w:t xml:space="preserve"> som förekommer på avdelningen. Exempel kan vara kontor, verkstad, </w:t>
      </w:r>
      <w:r w:rsidR="00D61FE5">
        <w:rPr>
          <w:rFonts w:eastAsia="Arial" w:cs="Arial"/>
        </w:rPr>
        <w:t>arbete på/vid väg</w:t>
      </w:r>
      <w:r>
        <w:rPr>
          <w:rFonts w:eastAsia="Arial" w:cs="Arial"/>
        </w:rPr>
        <w:t>,</w:t>
      </w:r>
      <w:r w:rsidR="00C72111">
        <w:rPr>
          <w:rFonts w:eastAsia="Arial" w:cs="Arial"/>
        </w:rPr>
        <w:t xml:space="preserve"> beredskap,</w:t>
      </w:r>
      <w:r>
        <w:rPr>
          <w:rFonts w:eastAsia="Arial" w:cs="Arial"/>
        </w:rPr>
        <w:t xml:space="preserve"> industriområde ute</w:t>
      </w:r>
      <w:r w:rsidR="00693DD9">
        <w:rPr>
          <w:rFonts w:eastAsia="Arial" w:cs="Arial"/>
        </w:rPr>
        <w:t>,</w:t>
      </w:r>
      <w:r>
        <w:rPr>
          <w:rFonts w:eastAsia="Arial" w:cs="Arial"/>
        </w:rPr>
        <w:t xml:space="preserve"> etcetera. Detta kan dokumenteras direkt i ENIA-mallen eller med hjälp av till exempel post it-lappar.</w:t>
      </w:r>
    </w:p>
    <w:p w14:paraId="0560D3CB" w14:textId="27B40FDD" w:rsidR="008B052A" w:rsidRPr="005A33EA" w:rsidRDefault="008B052A" w:rsidP="005A33EA">
      <w:pPr>
        <w:pStyle w:val="Liststycke"/>
        <w:numPr>
          <w:ilvl w:val="0"/>
          <w:numId w:val="27"/>
        </w:numPr>
        <w:rPr>
          <w:rFonts w:eastAsia="Arial" w:cs="Arial"/>
        </w:rPr>
      </w:pPr>
      <w:r>
        <w:rPr>
          <w:rFonts w:eastAsia="Arial" w:cs="Arial"/>
        </w:rPr>
        <w:t xml:space="preserve">Skriv ner de </w:t>
      </w:r>
      <w:r w:rsidR="00D74B91">
        <w:rPr>
          <w:rFonts w:eastAsia="Arial" w:cs="Arial"/>
        </w:rPr>
        <w:t xml:space="preserve">arbetsmoment </w:t>
      </w:r>
      <w:r>
        <w:rPr>
          <w:rFonts w:eastAsia="Arial" w:cs="Arial"/>
        </w:rPr>
        <w:t>som identifieras till respektive</w:t>
      </w:r>
      <w:r w:rsidR="00C72111">
        <w:rPr>
          <w:rFonts w:eastAsia="Arial" w:cs="Arial"/>
        </w:rPr>
        <w:t xml:space="preserve"> </w:t>
      </w:r>
      <w:r w:rsidR="00D74B91">
        <w:rPr>
          <w:rFonts w:eastAsia="Arial" w:cs="Arial"/>
        </w:rPr>
        <w:t>arbetsuppgift</w:t>
      </w:r>
      <w:r w:rsidR="00AA060E">
        <w:rPr>
          <w:rFonts w:eastAsia="Arial" w:cs="Arial"/>
        </w:rPr>
        <w:t>/arbetsområde/</w:t>
      </w:r>
      <w:r w:rsidR="00C72111">
        <w:rPr>
          <w:rFonts w:eastAsia="Arial" w:cs="Arial"/>
        </w:rPr>
        <w:t xml:space="preserve"> </w:t>
      </w:r>
      <w:r w:rsidR="00AA060E">
        <w:rPr>
          <w:rFonts w:eastAsia="Arial" w:cs="Arial"/>
        </w:rPr>
        <w:t>maskin</w:t>
      </w:r>
      <w:r>
        <w:rPr>
          <w:rFonts w:eastAsia="Arial" w:cs="Arial"/>
        </w:rPr>
        <w:t>.</w:t>
      </w:r>
      <w:r w:rsidR="00B61A72">
        <w:rPr>
          <w:rFonts w:eastAsia="Arial" w:cs="Arial"/>
        </w:rPr>
        <w:t xml:space="preserve"> </w:t>
      </w:r>
      <w:r w:rsidR="00B61A72">
        <w:rPr>
          <w:rFonts w:eastAsia="Arial" w:cs="Arial"/>
        </w:rPr>
        <w:t>Detta kan dokumenteras direkt i ENIA-mallen eller med hjälp av till exempel post it-lappar.</w:t>
      </w:r>
      <w:r w:rsidR="005A33EA">
        <w:rPr>
          <w:rFonts w:eastAsia="Arial" w:cs="Arial"/>
        </w:rPr>
        <w:t xml:space="preserve"> </w:t>
      </w:r>
      <w:r w:rsidR="00CC2627">
        <w:rPr>
          <w:rFonts w:eastAsia="Arial" w:cs="Arial"/>
        </w:rPr>
        <w:t>Ange möjlig risk/skada kopplat till arbetsmomentet.</w:t>
      </w:r>
      <w:r w:rsidR="00150331">
        <w:rPr>
          <w:rFonts w:eastAsia="Arial" w:cs="Arial"/>
        </w:rPr>
        <w:t xml:space="preserve"> </w:t>
      </w:r>
      <w:r w:rsidRPr="005A33EA">
        <w:rPr>
          <w:rFonts w:eastAsia="Arial" w:cs="Arial"/>
        </w:rPr>
        <w:t>För varje risk som identifierats används en ny rad i mallen. (Exempel</w:t>
      </w:r>
      <w:r w:rsidR="00D92A99">
        <w:rPr>
          <w:rFonts w:eastAsia="Arial" w:cs="Arial"/>
        </w:rPr>
        <w:t xml:space="preserve">: Arbete verkstad - </w:t>
      </w:r>
      <w:r w:rsidRPr="005A33EA">
        <w:rPr>
          <w:rFonts w:eastAsia="Arial" w:cs="Arial"/>
        </w:rPr>
        <w:t>användning av lyftutrustning</w:t>
      </w:r>
      <w:r w:rsidR="00074B25">
        <w:rPr>
          <w:rFonts w:eastAsia="Arial" w:cs="Arial"/>
        </w:rPr>
        <w:t xml:space="preserve"> – risk för </w:t>
      </w:r>
      <w:r w:rsidR="002C21FF">
        <w:rPr>
          <w:rFonts w:eastAsia="Arial" w:cs="Arial"/>
        </w:rPr>
        <w:t>ras</w:t>
      </w:r>
      <w:r w:rsidRPr="005A33EA">
        <w:rPr>
          <w:rFonts w:eastAsia="Arial" w:cs="Arial"/>
        </w:rPr>
        <w:t>)</w:t>
      </w:r>
    </w:p>
    <w:p w14:paraId="6EA9B955" w14:textId="77777777" w:rsidR="008B052A" w:rsidRPr="0042163C" w:rsidRDefault="008B052A" w:rsidP="008B052A">
      <w:pPr>
        <w:pStyle w:val="Liststycke"/>
        <w:numPr>
          <w:ilvl w:val="0"/>
          <w:numId w:val="27"/>
        </w:numPr>
        <w:rPr>
          <w:rFonts w:eastAsia="Arial" w:cs="Arial"/>
        </w:rPr>
      </w:pPr>
      <w:r w:rsidRPr="0042163C">
        <w:rPr>
          <w:rFonts w:eastAsia="Arial" w:cs="Arial"/>
        </w:rPr>
        <w:t>Beskriv orsak till/på vilket sätt arbetsmomentet</w:t>
      </w:r>
      <w:r>
        <w:rPr>
          <w:rFonts w:eastAsia="Arial" w:cs="Arial"/>
        </w:rPr>
        <w:t xml:space="preserve"> eller aktiviteten</w:t>
      </w:r>
      <w:r w:rsidRPr="0042163C">
        <w:rPr>
          <w:rFonts w:eastAsia="Arial" w:cs="Arial"/>
        </w:rPr>
        <w:t xml:space="preserve"> är en risk.</w:t>
      </w:r>
    </w:p>
    <w:p w14:paraId="0037E0A1" w14:textId="2068EEB6" w:rsidR="008B052A" w:rsidRDefault="008B052A" w:rsidP="008B052A">
      <w:pPr>
        <w:pStyle w:val="Liststycke"/>
        <w:numPr>
          <w:ilvl w:val="0"/>
          <w:numId w:val="14"/>
        </w:numPr>
        <w:tabs>
          <w:tab w:val="num" w:pos="851"/>
        </w:tabs>
        <w:ind w:left="360"/>
        <w:rPr>
          <w:rFonts w:eastAsia="Arial" w:cs="Arial"/>
        </w:rPr>
      </w:pPr>
      <w:r>
        <w:rPr>
          <w:rFonts w:eastAsia="Arial" w:cs="Arial"/>
        </w:rPr>
        <w:t>Beskriv befintliga skyddsåtgärder såsom rutin, skyddsutrustning, krav på utbildning och så vidare.</w:t>
      </w:r>
    </w:p>
    <w:p w14:paraId="749A8FA9" w14:textId="77777777" w:rsidR="008446F9" w:rsidRDefault="008446F9" w:rsidP="008446F9">
      <w:pPr>
        <w:pStyle w:val="Liststycke"/>
        <w:ind w:left="360"/>
        <w:rPr>
          <w:rFonts w:eastAsia="Arial" w:cs="Arial"/>
        </w:rPr>
      </w:pPr>
    </w:p>
    <w:p w14:paraId="18B67C15" w14:textId="1435952A" w:rsidR="00CC40AC" w:rsidRDefault="00CC40AC" w:rsidP="00CC40AC">
      <w:pPr>
        <w:tabs>
          <w:tab w:val="num" w:pos="851"/>
        </w:tabs>
        <w:rPr>
          <w:rFonts w:eastAsia="Arial" w:cs="Arial"/>
        </w:rPr>
      </w:pPr>
    </w:p>
    <w:p w14:paraId="66A82520" w14:textId="7CF4213A" w:rsidR="00CC40AC" w:rsidRPr="00CC40AC" w:rsidRDefault="00CC40AC" w:rsidP="00CC40AC">
      <w:pPr>
        <w:tabs>
          <w:tab w:val="num" w:pos="851"/>
        </w:tabs>
        <w:rPr>
          <w:rFonts w:eastAsia="Arial" w:cs="Arial"/>
          <w:b/>
          <w:bCs/>
        </w:rPr>
      </w:pPr>
      <w:r w:rsidRPr="00CC40AC">
        <w:rPr>
          <w:rFonts w:eastAsia="Arial" w:cs="Arial"/>
          <w:b/>
          <w:bCs/>
        </w:rPr>
        <w:t>Bedöma risker</w:t>
      </w:r>
    </w:p>
    <w:p w14:paraId="7AB11F95" w14:textId="0F1AC894" w:rsidR="008B052A" w:rsidRPr="0042163C" w:rsidRDefault="008B052A" w:rsidP="008B052A">
      <w:pPr>
        <w:pStyle w:val="Liststycke"/>
        <w:numPr>
          <w:ilvl w:val="0"/>
          <w:numId w:val="14"/>
        </w:numPr>
        <w:tabs>
          <w:tab w:val="num" w:pos="851"/>
        </w:tabs>
        <w:ind w:left="360"/>
        <w:rPr>
          <w:rFonts w:eastAsia="Arial" w:cs="Arial"/>
        </w:rPr>
      </w:pPr>
      <w:r>
        <w:rPr>
          <w:rFonts w:eastAsia="Arial" w:cs="Arial"/>
        </w:rPr>
        <w:t>När riskerna är beskrivna är det dags att bedöma h</w:t>
      </w:r>
      <w:r w:rsidRPr="0042163C">
        <w:rPr>
          <w:rFonts w:eastAsia="Arial" w:cs="Arial"/>
        </w:rPr>
        <w:t>ur allvarliga riskerna är.</w:t>
      </w:r>
      <w:r>
        <w:rPr>
          <w:rFonts w:eastAsia="Arial" w:cs="Arial"/>
        </w:rPr>
        <w:t xml:space="preserve"> Varje risk bedöms med avseende på sannolikhet och konsekvens och tilldelas ett värde mellan </w:t>
      </w:r>
      <w:r w:rsidR="00824124">
        <w:rPr>
          <w:rFonts w:eastAsia="Arial" w:cs="Arial"/>
        </w:rPr>
        <w:t>1–</w:t>
      </w:r>
      <w:r w:rsidR="00824124">
        <w:rPr>
          <w:rFonts w:eastAsia="Arial" w:cs="Arial"/>
        </w:rPr>
        <w:lastRenderedPageBreak/>
        <w:t>25</w:t>
      </w:r>
      <w:r>
        <w:rPr>
          <w:rFonts w:eastAsia="Arial" w:cs="Arial"/>
        </w:rPr>
        <w:t>.</w:t>
      </w:r>
      <w:r w:rsidR="00824124">
        <w:rPr>
          <w:rFonts w:eastAsia="Arial" w:cs="Arial"/>
        </w:rPr>
        <w:t xml:space="preserve"> </w:t>
      </w:r>
      <w:r>
        <w:rPr>
          <w:rFonts w:eastAsia="Arial" w:cs="Arial"/>
        </w:rPr>
        <w:t xml:space="preserve">Riskvärdet samt färg (grön, gul, röd) ges då automatiskt och ger en indikation om hur allvarlig risken är. </w:t>
      </w:r>
      <w:r>
        <w:t>De risker som har bedömts vara allvarliga ska ha högst prioritet när vi beslutar om åtgärder. För att förebygga ohälsa på längre sikt är det viktigt att vidta nödvändiga åtgärder även för risker som har bedömts vara mindre allvarliga.</w:t>
      </w:r>
    </w:p>
    <w:p w14:paraId="78157F94" w14:textId="4110FF35" w:rsidR="008B052A" w:rsidRPr="00A828ED" w:rsidRDefault="008B052A" w:rsidP="008B052A">
      <w:pPr>
        <w:pStyle w:val="Liststycke"/>
        <w:numPr>
          <w:ilvl w:val="0"/>
          <w:numId w:val="27"/>
        </w:numPr>
        <w:spacing w:line="280" w:lineRule="atLeast"/>
        <w:rPr>
          <w:rFonts w:ascii="Palatino Linotype" w:hAnsi="Palatino Linotype"/>
          <w:szCs w:val="20"/>
        </w:rPr>
      </w:pPr>
      <w:r>
        <w:t>Ange om risken är acceptabel eller ej. Om ”Nej”, skriv ner de förslag på lösningar som kommer upp, gärna konkreta förslag men använd inte tiden till detaljerade beskrivningar av lösningar.</w:t>
      </w:r>
    </w:p>
    <w:p w14:paraId="441B63AE" w14:textId="77777777" w:rsidR="00A828ED" w:rsidRPr="00916631" w:rsidRDefault="00A828ED" w:rsidP="00A828ED">
      <w:pPr>
        <w:pStyle w:val="Liststycke"/>
        <w:spacing w:line="280" w:lineRule="atLeast"/>
        <w:ind w:left="360"/>
        <w:rPr>
          <w:rFonts w:ascii="Palatino Linotype" w:hAnsi="Palatino Linotype"/>
          <w:szCs w:val="20"/>
        </w:rPr>
      </w:pPr>
    </w:p>
    <w:p w14:paraId="6BCC40EE" w14:textId="77777777" w:rsidR="008B052A" w:rsidRDefault="008B052A" w:rsidP="008B052A">
      <w:pPr>
        <w:spacing w:line="280" w:lineRule="atLeast"/>
        <w:rPr>
          <w:rFonts w:ascii="Palatino Linotype" w:hAnsi="Palatino Linotype"/>
          <w:szCs w:val="20"/>
        </w:rPr>
      </w:pPr>
    </w:p>
    <w:p w14:paraId="66A02D77" w14:textId="77777777" w:rsidR="00145509" w:rsidRDefault="008B052A" w:rsidP="00145509">
      <w:pPr>
        <w:rPr>
          <w:rFonts w:eastAsia="Arial" w:cs="Arial"/>
          <w:b/>
          <w:bCs/>
        </w:rPr>
      </w:pPr>
      <w:r w:rsidRPr="00315694">
        <w:rPr>
          <w:rFonts w:eastAsia="Arial" w:cs="Arial"/>
          <w:b/>
          <w:bCs/>
        </w:rPr>
        <w:t>Beslut om åtgärder och genomföra</w:t>
      </w:r>
      <w:r w:rsidR="00F60416">
        <w:rPr>
          <w:rFonts w:eastAsia="Arial" w:cs="Arial"/>
          <w:b/>
          <w:bCs/>
        </w:rPr>
        <w:t xml:space="preserve"> </w:t>
      </w:r>
    </w:p>
    <w:p w14:paraId="633592EF" w14:textId="3174BDC0" w:rsidR="008B052A" w:rsidRPr="00145509" w:rsidRDefault="008B052A" w:rsidP="00145509">
      <w:pPr>
        <w:pStyle w:val="Liststycke"/>
        <w:numPr>
          <w:ilvl w:val="0"/>
          <w:numId w:val="27"/>
        </w:numPr>
        <w:rPr>
          <w:rFonts w:eastAsia="Arial" w:cs="Arial"/>
        </w:rPr>
      </w:pPr>
      <w:r>
        <w:t xml:space="preserve">Komplettera handlingsplanen med konkreta åtgärder som ska vidtas, utse ansvariga och när åtgärderna ska vara genomförda. </w:t>
      </w:r>
      <w:r w:rsidRPr="00145509">
        <w:rPr>
          <w:rFonts w:eastAsia="Arial" w:cs="Arial"/>
        </w:rPr>
        <w:t>Handlingsplanen kan ligga som underlag för budgetarbetet för nästkommande år.</w:t>
      </w:r>
    </w:p>
    <w:p w14:paraId="1952CED1" w14:textId="77777777" w:rsidR="008B052A" w:rsidRDefault="008B052A" w:rsidP="008B052A">
      <w:pPr>
        <w:pStyle w:val="Liststycke"/>
        <w:numPr>
          <w:ilvl w:val="0"/>
          <w:numId w:val="27"/>
        </w:numPr>
        <w:spacing w:line="280" w:lineRule="atLeast"/>
      </w:pPr>
      <w:r>
        <w:t xml:space="preserve">Återkoppla till deltagarna på </w:t>
      </w:r>
      <w:proofErr w:type="spellStart"/>
      <w:r>
        <w:t>riskmötet</w:t>
      </w:r>
      <w:proofErr w:type="spellEnd"/>
    </w:p>
    <w:p w14:paraId="18D4E24C" w14:textId="77777777" w:rsidR="008B052A" w:rsidRDefault="008B052A" w:rsidP="008B052A">
      <w:pPr>
        <w:pStyle w:val="Liststycke"/>
        <w:numPr>
          <w:ilvl w:val="0"/>
          <w:numId w:val="27"/>
        </w:numPr>
        <w:spacing w:line="280" w:lineRule="atLeast"/>
      </w:pPr>
      <w:r>
        <w:t>Genomför åtgärderna.</w:t>
      </w:r>
    </w:p>
    <w:p w14:paraId="39FA4431" w14:textId="77777777" w:rsidR="008B052A" w:rsidRDefault="008B052A" w:rsidP="008B052A">
      <w:pPr>
        <w:pStyle w:val="Liststycke"/>
        <w:spacing w:line="280" w:lineRule="atLeast"/>
        <w:ind w:left="360"/>
      </w:pPr>
    </w:p>
    <w:p w14:paraId="5116E9AF" w14:textId="77777777" w:rsidR="008B052A" w:rsidRPr="008F0DB1" w:rsidRDefault="008B052A" w:rsidP="008B052A">
      <w:pPr>
        <w:rPr>
          <w:rFonts w:eastAsia="Arial" w:cs="Arial"/>
        </w:rPr>
      </w:pPr>
      <w:r w:rsidRPr="008F0DB1">
        <w:rPr>
          <w:rFonts w:eastAsia="Arial" w:cs="Arial"/>
        </w:rPr>
        <w:t>De införda åtgärderna i handlingsplanen ska följa nedanstående åtgärdstrappa och kostnaden ska stå i proportion till den riskreducerande effekten:</w:t>
      </w:r>
    </w:p>
    <w:p w14:paraId="770FCF43" w14:textId="77777777" w:rsidR="008B052A" w:rsidRDefault="008B052A" w:rsidP="008B052A"/>
    <w:p w14:paraId="348F44BC" w14:textId="77777777" w:rsidR="008B052A" w:rsidRPr="008F0DB1" w:rsidRDefault="008B052A" w:rsidP="008B052A">
      <w:pPr>
        <w:pStyle w:val="Liststycke"/>
        <w:numPr>
          <w:ilvl w:val="0"/>
          <w:numId w:val="20"/>
        </w:numPr>
        <w:rPr>
          <w:rFonts w:eastAsia="Arial" w:cs="Arial"/>
        </w:rPr>
      </w:pPr>
      <w:r w:rsidRPr="008F0DB1">
        <w:rPr>
          <w:rFonts w:eastAsia="Arial" w:cs="Arial"/>
        </w:rPr>
        <w:t>Eliminering</w:t>
      </w:r>
    </w:p>
    <w:p w14:paraId="774CC2D3" w14:textId="77777777" w:rsidR="008B052A" w:rsidRPr="008F0DB1" w:rsidRDefault="008B052A" w:rsidP="008B052A">
      <w:pPr>
        <w:pStyle w:val="Liststycke"/>
        <w:numPr>
          <w:ilvl w:val="0"/>
          <w:numId w:val="20"/>
        </w:numPr>
        <w:rPr>
          <w:rFonts w:eastAsia="Arial" w:cs="Arial"/>
        </w:rPr>
      </w:pPr>
      <w:r w:rsidRPr="008F0DB1">
        <w:rPr>
          <w:rFonts w:eastAsia="Arial" w:cs="Arial"/>
        </w:rPr>
        <w:t>Utbyte</w:t>
      </w:r>
    </w:p>
    <w:p w14:paraId="56DB1362" w14:textId="77777777" w:rsidR="008B052A" w:rsidRPr="008F0DB1" w:rsidRDefault="008B052A" w:rsidP="008B052A">
      <w:pPr>
        <w:pStyle w:val="Liststycke"/>
        <w:numPr>
          <w:ilvl w:val="0"/>
          <w:numId w:val="20"/>
        </w:numPr>
        <w:rPr>
          <w:rFonts w:eastAsia="Arial" w:cs="Arial"/>
        </w:rPr>
      </w:pPr>
      <w:r w:rsidRPr="008F0DB1">
        <w:rPr>
          <w:rFonts w:eastAsia="Arial" w:cs="Arial"/>
        </w:rPr>
        <w:t>Tekniska skyddsåtgärder</w:t>
      </w:r>
    </w:p>
    <w:p w14:paraId="2D8384D3" w14:textId="77777777" w:rsidR="008B052A" w:rsidRPr="008F0DB1" w:rsidRDefault="008B052A" w:rsidP="008B052A">
      <w:pPr>
        <w:pStyle w:val="Liststycke"/>
        <w:numPr>
          <w:ilvl w:val="0"/>
          <w:numId w:val="20"/>
        </w:numPr>
        <w:rPr>
          <w:rFonts w:eastAsia="Arial" w:cs="Arial"/>
        </w:rPr>
      </w:pPr>
      <w:r w:rsidRPr="008F0DB1">
        <w:rPr>
          <w:rFonts w:eastAsia="Arial" w:cs="Arial"/>
        </w:rPr>
        <w:t>Utmärkning/varning och/eller administrativ styrning</w:t>
      </w:r>
    </w:p>
    <w:p w14:paraId="298B4D8C" w14:textId="75729999" w:rsidR="008B052A" w:rsidRDefault="008B052A" w:rsidP="008B052A">
      <w:pPr>
        <w:pStyle w:val="Liststycke"/>
        <w:numPr>
          <w:ilvl w:val="0"/>
          <w:numId w:val="20"/>
        </w:numPr>
        <w:rPr>
          <w:rFonts w:eastAsia="Arial" w:cs="Arial"/>
        </w:rPr>
      </w:pPr>
      <w:r w:rsidRPr="008F0DB1">
        <w:rPr>
          <w:rFonts w:eastAsia="Arial" w:cs="Arial"/>
        </w:rPr>
        <w:t>Personlig skyddsutrustning</w:t>
      </w:r>
    </w:p>
    <w:p w14:paraId="487B8AF4" w14:textId="77777777" w:rsidR="008446F9" w:rsidRPr="008446F9" w:rsidRDefault="008446F9" w:rsidP="008446F9">
      <w:pPr>
        <w:rPr>
          <w:rFonts w:eastAsia="Arial" w:cs="Arial"/>
        </w:rPr>
      </w:pPr>
    </w:p>
    <w:p w14:paraId="63CEECF5" w14:textId="77777777" w:rsidR="008B052A" w:rsidRDefault="008B052A" w:rsidP="008B052A">
      <w:pPr>
        <w:tabs>
          <w:tab w:val="num" w:pos="851"/>
        </w:tabs>
        <w:rPr>
          <w:rFonts w:eastAsia="Arial" w:cs="Arial"/>
        </w:rPr>
      </w:pPr>
    </w:p>
    <w:p w14:paraId="14656652" w14:textId="77777777" w:rsidR="008B052A" w:rsidRPr="00D62CA9" w:rsidRDefault="008B052A" w:rsidP="008B052A">
      <w:pPr>
        <w:rPr>
          <w:rFonts w:eastAsia="Arial" w:cs="Arial"/>
          <w:b/>
          <w:bCs/>
        </w:rPr>
      </w:pPr>
      <w:r w:rsidRPr="00D62CA9">
        <w:rPr>
          <w:rFonts w:eastAsia="Arial" w:cs="Arial"/>
          <w:b/>
          <w:bCs/>
        </w:rPr>
        <w:t>Följa upp riskbedömning</w:t>
      </w:r>
    </w:p>
    <w:p w14:paraId="13410AE6" w14:textId="41741ABE" w:rsidR="00BF64A6" w:rsidRPr="00BF64A6" w:rsidRDefault="008B052A" w:rsidP="00BF64A6">
      <w:pPr>
        <w:pStyle w:val="Liststycke"/>
        <w:numPr>
          <w:ilvl w:val="0"/>
          <w:numId w:val="14"/>
        </w:numPr>
        <w:tabs>
          <w:tab w:val="num" w:pos="851"/>
        </w:tabs>
        <w:ind w:left="360"/>
        <w:rPr>
          <w:rFonts w:eastAsia="Arial" w:cs="Arial"/>
        </w:rPr>
      </w:pPr>
      <w:r w:rsidRPr="00BD112A">
        <w:rPr>
          <w:u w:val="single"/>
        </w:rPr>
        <w:t>Löpande</w:t>
      </w:r>
      <w:r>
        <w:t xml:space="preserve"> - </w:t>
      </w:r>
      <w:r w:rsidRPr="00A15E21">
        <w:t>För att säkerställa att de riskreducerande åtgärderna genomförts och haft avsedd effekt, krävs uppföljning och vid behov korrigerande åtgärder. Detta kan till exempel genomföras vid separata uppföljningsmöten eller arbetsplatsträffar.</w:t>
      </w:r>
      <w:r>
        <w:t xml:space="preserve"> </w:t>
      </w:r>
    </w:p>
    <w:p w14:paraId="25C5FD4C" w14:textId="4E1FC99E" w:rsidR="000855AD" w:rsidRDefault="008B052A" w:rsidP="008B052A">
      <w:pPr>
        <w:pStyle w:val="Liststycke"/>
        <w:numPr>
          <w:ilvl w:val="0"/>
          <w:numId w:val="14"/>
        </w:numPr>
        <w:tabs>
          <w:tab w:val="num" w:pos="851"/>
        </w:tabs>
        <w:ind w:left="360"/>
      </w:pPr>
      <w:r w:rsidRPr="00BD112A">
        <w:rPr>
          <w:u w:val="single"/>
        </w:rPr>
        <w:t>Årligen</w:t>
      </w:r>
      <w:r>
        <w:t xml:space="preserve"> - Vid den årliga genomgången gås riskbedömningen i ENIA igenom och kompletteras med eventuellt nya arbetsmoment, aktiviteter och/eller risker. För de risker där åtgärder har genomförts bedöms risken igen utifrån de nya förutsättningarna (sannolikhet och konsekvens) och får förhoppningsvis en ny, lägre bedömning. Ange igen om risken är acceptabel eller ej.</w:t>
      </w:r>
    </w:p>
    <w:p w14:paraId="34869920" w14:textId="77777777" w:rsidR="000855AD" w:rsidRDefault="000855AD">
      <w:pPr>
        <w:spacing w:after="160" w:line="259" w:lineRule="auto"/>
      </w:pPr>
      <w:r>
        <w:br w:type="page"/>
      </w:r>
    </w:p>
    <w:p w14:paraId="10A627C5" w14:textId="51507846" w:rsidR="000855AD" w:rsidRDefault="000855AD" w:rsidP="000855AD">
      <w:pPr>
        <w:pStyle w:val="Liststycke"/>
        <w:ind w:left="360"/>
        <w:rPr>
          <w:rFonts w:eastAsia="Arial" w:cs="Arial"/>
        </w:rPr>
      </w:pPr>
    </w:p>
    <w:p w14:paraId="53923237" w14:textId="0D07B0C5" w:rsidR="000855AD" w:rsidRDefault="00C8701B" w:rsidP="00C8701B">
      <w:pPr>
        <w:pStyle w:val="Rubrik2mednumrering"/>
        <w:numPr>
          <w:ilvl w:val="0"/>
          <w:numId w:val="0"/>
        </w:numPr>
        <w:ind w:left="851" w:hanging="851"/>
        <w:rPr>
          <w:rFonts w:ascii="St Ryde Bold Italic" w:hAnsi="St Ryde Bold Italic"/>
        </w:rPr>
      </w:pPr>
      <w:bookmarkStart w:id="18" w:name="_Toc55384596"/>
      <w:r>
        <w:t xml:space="preserve">Bilaga 2. </w:t>
      </w:r>
      <w:r w:rsidR="000855AD">
        <w:t xml:space="preserve">Exempel på risker (arbetsmiljö, miljö och </w:t>
      </w:r>
      <w:r w:rsidR="008B7C68">
        <w:t>brand</w:t>
      </w:r>
      <w:r w:rsidR="000855AD">
        <w:t>)</w:t>
      </w:r>
      <w:bookmarkEnd w:id="18"/>
    </w:p>
    <w:tbl>
      <w:tblPr>
        <w:tblW w:w="0" w:type="auto"/>
        <w:tblCellMar>
          <w:left w:w="70" w:type="dxa"/>
          <w:right w:w="70" w:type="dxa"/>
        </w:tblCellMar>
        <w:tblLook w:val="04A0" w:firstRow="1" w:lastRow="0" w:firstColumn="1" w:lastColumn="0" w:noHBand="0" w:noVBand="1"/>
      </w:tblPr>
      <w:tblGrid>
        <w:gridCol w:w="2830"/>
        <w:gridCol w:w="2431"/>
        <w:gridCol w:w="1964"/>
        <w:gridCol w:w="1837"/>
      </w:tblGrid>
      <w:tr w:rsidR="00295F85" w14:paraId="21584CD1" w14:textId="77777777" w:rsidTr="00657576">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A9D4DBC" w14:textId="77777777" w:rsidR="000855AD" w:rsidRDefault="000855AD">
            <w:pPr>
              <w:pStyle w:val="04Telgebrdtext"/>
              <w:rPr>
                <w:b/>
                <w:bCs/>
              </w:rPr>
            </w:pPr>
            <w:r>
              <w:rPr>
                <w:b/>
                <w:bCs/>
              </w:rPr>
              <w:t>Arbetsmiljö fysisk</w:t>
            </w:r>
          </w:p>
        </w:tc>
        <w:tc>
          <w:tcPr>
            <w:tcW w:w="2431" w:type="dxa"/>
            <w:tcBorders>
              <w:top w:val="single" w:sz="4" w:space="0" w:color="auto"/>
              <w:left w:val="nil"/>
              <w:bottom w:val="single" w:sz="4" w:space="0" w:color="auto"/>
              <w:right w:val="single" w:sz="4" w:space="0" w:color="auto"/>
            </w:tcBorders>
            <w:shd w:val="clear" w:color="auto" w:fill="92D050"/>
            <w:hideMark/>
          </w:tcPr>
          <w:p w14:paraId="6FBBF265" w14:textId="77777777" w:rsidR="000855AD" w:rsidRDefault="000855AD">
            <w:pPr>
              <w:pStyle w:val="04Telgebrdtext"/>
              <w:rPr>
                <w:b/>
                <w:bCs/>
              </w:rPr>
            </w:pPr>
            <w:r>
              <w:rPr>
                <w:b/>
                <w:bCs/>
              </w:rPr>
              <w:t>Arbetsmiljö organisatorisk och social</w:t>
            </w:r>
          </w:p>
        </w:tc>
        <w:tc>
          <w:tcPr>
            <w:tcW w:w="196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84F0960" w14:textId="77777777" w:rsidR="000855AD" w:rsidRDefault="000855AD">
            <w:pPr>
              <w:pStyle w:val="04Telgebrdtext"/>
              <w:rPr>
                <w:b/>
                <w:bCs/>
              </w:rPr>
            </w:pPr>
            <w:r>
              <w:rPr>
                <w:b/>
                <w:bCs/>
              </w:rPr>
              <w:t>Miljö</w:t>
            </w:r>
          </w:p>
        </w:tc>
        <w:tc>
          <w:tcPr>
            <w:tcW w:w="1837" w:type="dxa"/>
            <w:tcBorders>
              <w:top w:val="single" w:sz="4" w:space="0" w:color="auto"/>
              <w:left w:val="nil"/>
              <w:bottom w:val="single" w:sz="4" w:space="0" w:color="auto"/>
              <w:right w:val="single" w:sz="4" w:space="0" w:color="auto"/>
            </w:tcBorders>
            <w:shd w:val="clear" w:color="auto" w:fill="92D050"/>
            <w:vAlign w:val="center"/>
            <w:hideMark/>
          </w:tcPr>
          <w:p w14:paraId="2B2764F1" w14:textId="35E37D11" w:rsidR="000855AD" w:rsidRDefault="00B71735">
            <w:pPr>
              <w:pStyle w:val="04Telgebrdtext"/>
              <w:rPr>
                <w:b/>
                <w:bCs/>
              </w:rPr>
            </w:pPr>
            <w:r>
              <w:rPr>
                <w:b/>
                <w:bCs/>
              </w:rPr>
              <w:t>Brand</w:t>
            </w:r>
          </w:p>
        </w:tc>
      </w:tr>
      <w:tr w:rsidR="00295F85" w14:paraId="2831E7F3"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5387AA8B" w14:textId="77777777" w:rsidR="000855AD" w:rsidRDefault="000855AD">
            <w:pPr>
              <w:pStyle w:val="04Telgebrdtext"/>
            </w:pPr>
            <w:r>
              <w:t>Belastningsergonomi; upprepande rörelser, återkommande tunga lyft, gamnacke, statisk belastning, sned belastning</w:t>
            </w:r>
          </w:p>
        </w:tc>
        <w:tc>
          <w:tcPr>
            <w:tcW w:w="2431" w:type="dxa"/>
            <w:tcBorders>
              <w:top w:val="single" w:sz="4" w:space="0" w:color="auto"/>
              <w:left w:val="nil"/>
              <w:bottom w:val="single" w:sz="4" w:space="0" w:color="auto"/>
              <w:right w:val="single" w:sz="4" w:space="0" w:color="auto"/>
            </w:tcBorders>
            <w:vAlign w:val="center"/>
            <w:hideMark/>
          </w:tcPr>
          <w:p w14:paraId="16A66E51" w14:textId="20137697" w:rsidR="000855AD" w:rsidRDefault="000855AD">
            <w:pPr>
              <w:pStyle w:val="04Telgebrdtext"/>
            </w:pPr>
            <w:r>
              <w:t>Konflikter eller samarbe</w:t>
            </w:r>
            <w:r w:rsidR="00C67D23">
              <w:t>ts</w:t>
            </w:r>
            <w:r>
              <w:t>svårigheter inom gruppen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9E2C869" w14:textId="77777777" w:rsidR="000855AD" w:rsidRDefault="000855AD">
            <w:pPr>
              <w:pStyle w:val="04Telgebrdtext"/>
            </w:pPr>
            <w:r>
              <w:t>Kemikaliehantering;</w:t>
            </w:r>
          </w:p>
          <w:p w14:paraId="5C2F1359" w14:textId="77777777" w:rsidR="000855AD" w:rsidRDefault="000855AD">
            <w:pPr>
              <w:pStyle w:val="04Telgebrdtext"/>
            </w:pPr>
            <w:r>
              <w:t>Spill, utsläpp till mark/luft/vatten</w:t>
            </w:r>
          </w:p>
        </w:tc>
        <w:tc>
          <w:tcPr>
            <w:tcW w:w="1837" w:type="dxa"/>
            <w:tcBorders>
              <w:top w:val="nil"/>
              <w:left w:val="nil"/>
              <w:bottom w:val="single" w:sz="4" w:space="0" w:color="auto"/>
              <w:right w:val="single" w:sz="4" w:space="0" w:color="auto"/>
            </w:tcBorders>
            <w:vAlign w:val="center"/>
          </w:tcPr>
          <w:p w14:paraId="150627CF" w14:textId="4C933B23" w:rsidR="000855AD" w:rsidRDefault="00C67D23">
            <w:pPr>
              <w:pStyle w:val="04Telgebrdtext"/>
            </w:pPr>
            <w:r>
              <w:t>Brand (risk för brand)</w:t>
            </w:r>
          </w:p>
        </w:tc>
      </w:tr>
      <w:tr w:rsidR="00295F85" w14:paraId="0219ADD6"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1D9C0E26" w14:textId="77777777" w:rsidR="000855AD" w:rsidRDefault="000855AD">
            <w:pPr>
              <w:pStyle w:val="04Telgebrdtext"/>
            </w:pPr>
            <w:r>
              <w:t xml:space="preserve">Bildskärmsarbete, </w:t>
            </w:r>
            <w:proofErr w:type="spellStart"/>
            <w:r>
              <w:t>inkl</w:t>
            </w:r>
            <w:proofErr w:type="spellEnd"/>
            <w:r>
              <w:t xml:space="preserve"> hemarbetsplats</w:t>
            </w:r>
          </w:p>
        </w:tc>
        <w:tc>
          <w:tcPr>
            <w:tcW w:w="2431" w:type="dxa"/>
            <w:tcBorders>
              <w:top w:val="single" w:sz="4" w:space="0" w:color="auto"/>
              <w:left w:val="nil"/>
              <w:bottom w:val="single" w:sz="4" w:space="0" w:color="auto"/>
              <w:right w:val="single" w:sz="4" w:space="0" w:color="auto"/>
            </w:tcBorders>
            <w:vAlign w:val="center"/>
            <w:hideMark/>
          </w:tcPr>
          <w:p w14:paraId="06D79C7A" w14:textId="77777777" w:rsidR="000855AD" w:rsidRDefault="000855AD">
            <w:pPr>
              <w:pStyle w:val="04Telgebrdtext"/>
            </w:pPr>
            <w:r>
              <w:t>Kränkande särbehandling</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89AB18A" w14:textId="77777777" w:rsidR="000855AD" w:rsidRDefault="000855AD">
            <w:pPr>
              <w:pStyle w:val="04Telgebrdtext"/>
            </w:pPr>
            <w:r>
              <w:t>Avfallshantering</w:t>
            </w:r>
          </w:p>
        </w:tc>
        <w:tc>
          <w:tcPr>
            <w:tcW w:w="1837" w:type="dxa"/>
            <w:tcBorders>
              <w:top w:val="nil"/>
              <w:left w:val="nil"/>
              <w:bottom w:val="single" w:sz="4" w:space="0" w:color="auto"/>
              <w:right w:val="single" w:sz="4" w:space="0" w:color="auto"/>
            </w:tcBorders>
            <w:vAlign w:val="center"/>
          </w:tcPr>
          <w:p w14:paraId="0199BDF9" w14:textId="3C82CD6C" w:rsidR="000855AD" w:rsidRDefault="00C67D23">
            <w:pPr>
              <w:pStyle w:val="04Telgebrdtext"/>
            </w:pPr>
            <w:r>
              <w:t>Heta arbeten</w:t>
            </w:r>
          </w:p>
        </w:tc>
      </w:tr>
      <w:tr w:rsidR="00295F85" w14:paraId="44303FC5"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2E2E9CF2" w14:textId="18EA8AF8" w:rsidR="000855AD" w:rsidRDefault="006C79AE">
            <w:pPr>
              <w:pStyle w:val="04Telgebrdtext"/>
            </w:pPr>
            <w:r>
              <w:t>Arbetsfordon</w:t>
            </w:r>
            <w:r w:rsidR="000855AD">
              <w:t xml:space="preserve"> (</w:t>
            </w:r>
            <w:r w:rsidR="009670C4">
              <w:t xml:space="preserve">truck, </w:t>
            </w:r>
            <w:r>
              <w:t xml:space="preserve">hjullastare, båt, skoter </w:t>
            </w:r>
            <w:proofErr w:type="gramStart"/>
            <w:r>
              <w:t>m.m.</w:t>
            </w:r>
            <w:proofErr w:type="gramEnd"/>
            <w:r w:rsidR="000855AD">
              <w:t>)</w:t>
            </w:r>
          </w:p>
        </w:tc>
        <w:tc>
          <w:tcPr>
            <w:tcW w:w="2431" w:type="dxa"/>
            <w:tcBorders>
              <w:top w:val="single" w:sz="4" w:space="0" w:color="auto"/>
              <w:left w:val="nil"/>
              <w:bottom w:val="single" w:sz="4" w:space="0" w:color="auto"/>
              <w:right w:val="single" w:sz="4" w:space="0" w:color="auto"/>
            </w:tcBorders>
            <w:hideMark/>
          </w:tcPr>
          <w:p w14:paraId="4D47C9B6" w14:textId="77777777" w:rsidR="000855AD" w:rsidRDefault="000855AD">
            <w:pPr>
              <w:pStyle w:val="04Telgebrdtext"/>
            </w:pPr>
            <w:r>
              <w:t>Obalans mellan krav och resurser</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6123BD9" w14:textId="77777777" w:rsidR="000855AD" w:rsidRDefault="000855AD">
            <w:pPr>
              <w:pStyle w:val="04Telgebrdtext"/>
            </w:pPr>
            <w:r>
              <w:t>Hantering av farligt gods</w:t>
            </w:r>
          </w:p>
        </w:tc>
        <w:tc>
          <w:tcPr>
            <w:tcW w:w="1837" w:type="dxa"/>
            <w:tcBorders>
              <w:top w:val="nil"/>
              <w:left w:val="nil"/>
              <w:bottom w:val="single" w:sz="4" w:space="0" w:color="auto"/>
              <w:right w:val="single" w:sz="4" w:space="0" w:color="auto"/>
            </w:tcBorders>
            <w:vAlign w:val="center"/>
          </w:tcPr>
          <w:p w14:paraId="148EC535" w14:textId="7CC9FD01" w:rsidR="000855AD" w:rsidRDefault="00FE4136">
            <w:pPr>
              <w:pStyle w:val="04Telgebrdtext"/>
            </w:pPr>
            <w:r>
              <w:t>A</w:t>
            </w:r>
            <w:r w:rsidR="00295F85">
              <w:t>TEX-miljö</w:t>
            </w:r>
          </w:p>
        </w:tc>
      </w:tr>
      <w:tr w:rsidR="00295F85" w14:paraId="4B19CC54"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0A0B4748" w14:textId="77777777" w:rsidR="000855AD" w:rsidRDefault="000855AD">
            <w:pPr>
              <w:pStyle w:val="04Telgebrdtext"/>
            </w:pPr>
            <w:r>
              <w:t>Brand (risk för brand)</w:t>
            </w:r>
          </w:p>
        </w:tc>
        <w:tc>
          <w:tcPr>
            <w:tcW w:w="2431" w:type="dxa"/>
            <w:tcBorders>
              <w:top w:val="single" w:sz="4" w:space="0" w:color="auto"/>
              <w:left w:val="nil"/>
              <w:bottom w:val="single" w:sz="4" w:space="0" w:color="auto"/>
              <w:right w:val="single" w:sz="4" w:space="0" w:color="auto"/>
            </w:tcBorders>
            <w:hideMark/>
          </w:tcPr>
          <w:p w14:paraId="6DBA390B" w14:textId="77777777" w:rsidR="000855AD" w:rsidRDefault="000855AD">
            <w:pPr>
              <w:pStyle w:val="04Telgebrdtext"/>
            </w:pPr>
            <w:r>
              <w:t>Ensamarbete</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C2B5B6D" w14:textId="77777777" w:rsidR="000855AD" w:rsidRDefault="000855AD">
            <w:pPr>
              <w:pStyle w:val="04Telgebrdtext"/>
            </w:pPr>
            <w:r>
              <w:t>Köldmediehantering</w:t>
            </w:r>
          </w:p>
        </w:tc>
        <w:tc>
          <w:tcPr>
            <w:tcW w:w="1837" w:type="dxa"/>
            <w:tcBorders>
              <w:top w:val="nil"/>
              <w:left w:val="nil"/>
              <w:bottom w:val="single" w:sz="4" w:space="0" w:color="auto"/>
              <w:right w:val="single" w:sz="4" w:space="0" w:color="auto"/>
            </w:tcBorders>
            <w:noWrap/>
            <w:vAlign w:val="center"/>
          </w:tcPr>
          <w:p w14:paraId="465F24F6" w14:textId="742FEA17" w:rsidR="000855AD" w:rsidRDefault="005F7E12">
            <w:pPr>
              <w:pStyle w:val="04Telgebrdtext"/>
            </w:pPr>
            <w:r>
              <w:t>Utrymning</w:t>
            </w:r>
          </w:p>
        </w:tc>
      </w:tr>
      <w:tr w:rsidR="00295F85" w14:paraId="267ECC8A"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37C09FFD" w14:textId="77777777" w:rsidR="000855AD" w:rsidRDefault="000855AD">
            <w:pPr>
              <w:pStyle w:val="04Telgebrdtext"/>
            </w:pPr>
            <w:r>
              <w:t>Buller, ljudnivå</w:t>
            </w:r>
          </w:p>
        </w:tc>
        <w:tc>
          <w:tcPr>
            <w:tcW w:w="2431" w:type="dxa"/>
            <w:tcBorders>
              <w:top w:val="single" w:sz="4" w:space="0" w:color="auto"/>
              <w:left w:val="nil"/>
              <w:bottom w:val="single" w:sz="4" w:space="0" w:color="auto"/>
              <w:right w:val="single" w:sz="4" w:space="0" w:color="auto"/>
            </w:tcBorders>
            <w:hideMark/>
          </w:tcPr>
          <w:p w14:paraId="73C66ED8" w14:textId="77777777" w:rsidR="000855AD" w:rsidRDefault="000855AD">
            <w:pPr>
              <w:pStyle w:val="04Telgebrdtext"/>
            </w:pPr>
            <w:r>
              <w:t>Hög sjukfrånvaro</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E974EAE" w14:textId="77777777" w:rsidR="000855AD" w:rsidRDefault="000855AD">
            <w:pPr>
              <w:pStyle w:val="04Telgebrdtext"/>
            </w:pPr>
            <w:r>
              <w:t>Brand (risk för brand)</w:t>
            </w:r>
          </w:p>
        </w:tc>
        <w:tc>
          <w:tcPr>
            <w:tcW w:w="1837" w:type="dxa"/>
            <w:tcBorders>
              <w:top w:val="nil"/>
              <w:left w:val="nil"/>
              <w:bottom w:val="single" w:sz="4" w:space="0" w:color="auto"/>
              <w:right w:val="single" w:sz="4" w:space="0" w:color="auto"/>
            </w:tcBorders>
            <w:vAlign w:val="center"/>
          </w:tcPr>
          <w:p w14:paraId="2DB22694" w14:textId="34572597" w:rsidR="000855AD" w:rsidRDefault="00AC188A">
            <w:pPr>
              <w:pStyle w:val="04Telgebrdtext"/>
            </w:pPr>
            <w:r>
              <w:t>Arbete i slutna/trånga utrymmen (</w:t>
            </w:r>
            <w:r w:rsidR="001D329B">
              <w:t>heta arbeten</w:t>
            </w:r>
            <w:r>
              <w:t>)</w:t>
            </w:r>
          </w:p>
        </w:tc>
      </w:tr>
      <w:tr w:rsidR="00295F85" w14:paraId="77ACC9C4"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69799CA0" w14:textId="1374097F" w:rsidR="000855AD" w:rsidRDefault="000855AD">
            <w:pPr>
              <w:pStyle w:val="04Telgebrdtext"/>
            </w:pPr>
            <w:r>
              <w:t>Fall</w:t>
            </w:r>
          </w:p>
        </w:tc>
        <w:tc>
          <w:tcPr>
            <w:tcW w:w="2431" w:type="dxa"/>
            <w:tcBorders>
              <w:top w:val="single" w:sz="4" w:space="0" w:color="auto"/>
              <w:left w:val="nil"/>
              <w:bottom w:val="single" w:sz="4" w:space="0" w:color="auto"/>
              <w:right w:val="single" w:sz="4" w:space="0" w:color="auto"/>
            </w:tcBorders>
            <w:hideMark/>
          </w:tcPr>
          <w:p w14:paraId="797AA5CD" w14:textId="77777777" w:rsidR="000855AD" w:rsidRDefault="000855AD">
            <w:pPr>
              <w:pStyle w:val="04Telgebrdtext"/>
            </w:pPr>
            <w:r>
              <w:t>Stark psykisk påfrestning</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1379717" w14:textId="77777777" w:rsidR="000855AD" w:rsidRDefault="000855AD">
            <w:pPr>
              <w:pStyle w:val="04Telgebrdtext"/>
            </w:pPr>
            <w:r>
              <w:t>Buller (externt)</w:t>
            </w:r>
          </w:p>
        </w:tc>
        <w:tc>
          <w:tcPr>
            <w:tcW w:w="1837" w:type="dxa"/>
            <w:tcBorders>
              <w:top w:val="nil"/>
              <w:left w:val="nil"/>
              <w:bottom w:val="single" w:sz="4" w:space="0" w:color="auto"/>
              <w:right w:val="single" w:sz="4" w:space="0" w:color="auto"/>
            </w:tcBorders>
            <w:vAlign w:val="center"/>
          </w:tcPr>
          <w:p w14:paraId="7CAC43AA" w14:textId="315F3420" w:rsidR="000855AD" w:rsidRDefault="000855AD">
            <w:pPr>
              <w:pStyle w:val="04Telgebrdtext"/>
            </w:pPr>
          </w:p>
        </w:tc>
      </w:tr>
      <w:tr w:rsidR="00295F85" w14:paraId="7296214C"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3AC54B88" w14:textId="64E4376F" w:rsidR="000855AD" w:rsidRDefault="000855AD">
            <w:pPr>
              <w:pStyle w:val="04Telgebrdtext"/>
            </w:pPr>
            <w:r>
              <w:t>Halk</w:t>
            </w:r>
            <w:r w:rsidR="008015BA">
              <w:t>a</w:t>
            </w:r>
          </w:p>
        </w:tc>
        <w:tc>
          <w:tcPr>
            <w:tcW w:w="2431" w:type="dxa"/>
            <w:tcBorders>
              <w:top w:val="single" w:sz="4" w:space="0" w:color="auto"/>
              <w:left w:val="nil"/>
              <w:bottom w:val="single" w:sz="4" w:space="0" w:color="auto"/>
              <w:right w:val="single" w:sz="4" w:space="0" w:color="auto"/>
            </w:tcBorders>
            <w:hideMark/>
          </w:tcPr>
          <w:p w14:paraId="3DEF6677" w14:textId="77777777" w:rsidR="000855AD" w:rsidRDefault="000855AD">
            <w:pPr>
              <w:pStyle w:val="04Telgebrdtext"/>
            </w:pPr>
            <w:r>
              <w:t>Hot och våld</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43AB6B4" w14:textId="77777777" w:rsidR="000855AD" w:rsidRDefault="000855AD">
            <w:pPr>
              <w:pStyle w:val="04Telgebrdtext"/>
            </w:pPr>
            <w:r>
              <w:t>Grävarbete i mark</w:t>
            </w:r>
          </w:p>
        </w:tc>
        <w:tc>
          <w:tcPr>
            <w:tcW w:w="1837" w:type="dxa"/>
            <w:tcBorders>
              <w:top w:val="nil"/>
              <w:left w:val="nil"/>
              <w:bottom w:val="single" w:sz="4" w:space="0" w:color="auto"/>
              <w:right w:val="single" w:sz="4" w:space="0" w:color="auto"/>
            </w:tcBorders>
            <w:vAlign w:val="center"/>
            <w:hideMark/>
          </w:tcPr>
          <w:p w14:paraId="7B7FD833" w14:textId="77777777" w:rsidR="000855AD" w:rsidRDefault="000855AD"/>
        </w:tc>
      </w:tr>
      <w:tr w:rsidR="00295F85" w14:paraId="7537E35C"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04885BB8" w14:textId="6A603D35" w:rsidR="000855AD" w:rsidRDefault="000855AD">
            <w:pPr>
              <w:pStyle w:val="04Telgebrdtext"/>
            </w:pPr>
            <w:r>
              <w:t>Kläm</w:t>
            </w:r>
            <w:r w:rsidR="00676A8D">
              <w:t>-/skär</w:t>
            </w:r>
            <w:r w:rsidR="008015BA">
              <w:t>risker</w:t>
            </w:r>
          </w:p>
        </w:tc>
        <w:tc>
          <w:tcPr>
            <w:tcW w:w="2431" w:type="dxa"/>
            <w:tcBorders>
              <w:top w:val="single" w:sz="4" w:space="0" w:color="auto"/>
              <w:left w:val="nil"/>
              <w:bottom w:val="single" w:sz="4" w:space="0" w:color="auto"/>
              <w:right w:val="single" w:sz="4" w:space="0" w:color="auto"/>
            </w:tcBorders>
            <w:hideMark/>
          </w:tcPr>
          <w:p w14:paraId="7E33661A" w14:textId="77777777" w:rsidR="000855AD" w:rsidRDefault="000855AD">
            <w:pPr>
              <w:pStyle w:val="04Telgebrdtext"/>
            </w:pPr>
            <w:r>
              <w:t>Övertidsarbete</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4E0DF7F" w14:textId="77777777" w:rsidR="000855AD" w:rsidRDefault="000855AD">
            <w:pPr>
              <w:pStyle w:val="04Telgebrdtext"/>
            </w:pPr>
            <w:r>
              <w:t>Transporter</w:t>
            </w:r>
          </w:p>
        </w:tc>
        <w:tc>
          <w:tcPr>
            <w:tcW w:w="1837" w:type="dxa"/>
            <w:tcBorders>
              <w:top w:val="nil"/>
              <w:left w:val="nil"/>
              <w:bottom w:val="single" w:sz="4" w:space="0" w:color="auto"/>
              <w:right w:val="single" w:sz="4" w:space="0" w:color="auto"/>
            </w:tcBorders>
            <w:vAlign w:val="center"/>
            <w:hideMark/>
          </w:tcPr>
          <w:p w14:paraId="11EABBEB" w14:textId="77777777" w:rsidR="000855AD" w:rsidRDefault="000855AD">
            <w:pPr>
              <w:pStyle w:val="04Telgebrdtext"/>
            </w:pPr>
            <w:r>
              <w:t> </w:t>
            </w:r>
          </w:p>
        </w:tc>
      </w:tr>
      <w:tr w:rsidR="00295F85" w14:paraId="323D19A1" w14:textId="77777777" w:rsidTr="00295F85">
        <w:trPr>
          <w:trHeight w:val="330"/>
        </w:trPr>
        <w:tc>
          <w:tcPr>
            <w:tcW w:w="2830" w:type="dxa"/>
            <w:tcBorders>
              <w:top w:val="nil"/>
              <w:left w:val="single" w:sz="4" w:space="0" w:color="auto"/>
              <w:bottom w:val="single" w:sz="4" w:space="0" w:color="auto"/>
              <w:right w:val="single" w:sz="4" w:space="0" w:color="auto"/>
            </w:tcBorders>
            <w:vAlign w:val="center"/>
            <w:hideMark/>
          </w:tcPr>
          <w:p w14:paraId="7C1A3B13" w14:textId="77777777" w:rsidR="000855AD" w:rsidRDefault="000855AD">
            <w:pPr>
              <w:pStyle w:val="04Telgebrdtext"/>
            </w:pPr>
            <w:r>
              <w:t>Kemikaliehantering;</w:t>
            </w:r>
          </w:p>
          <w:p w14:paraId="15595572" w14:textId="77777777" w:rsidR="000855AD" w:rsidRDefault="000855AD">
            <w:pPr>
              <w:pStyle w:val="04Telgebrdtext"/>
            </w:pPr>
            <w:r>
              <w:t>Stänk, kontakt med hud, risk vid förtäring</w:t>
            </w:r>
          </w:p>
        </w:tc>
        <w:tc>
          <w:tcPr>
            <w:tcW w:w="2431" w:type="dxa"/>
            <w:tcBorders>
              <w:top w:val="single" w:sz="4" w:space="0" w:color="auto"/>
              <w:left w:val="nil"/>
              <w:bottom w:val="single" w:sz="4" w:space="0" w:color="auto"/>
              <w:right w:val="single" w:sz="4" w:space="0" w:color="auto"/>
            </w:tcBorders>
            <w:hideMark/>
          </w:tcPr>
          <w:p w14:paraId="1F2FAE8A" w14:textId="77777777" w:rsidR="000855AD" w:rsidRDefault="000855AD">
            <w:pPr>
              <w:pStyle w:val="04Telgebrdtext"/>
            </w:pPr>
            <w:r>
              <w:t>Arbetstidens förläggning</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347997C" w14:textId="77777777" w:rsidR="000855AD" w:rsidRDefault="000855AD">
            <w:pPr>
              <w:pStyle w:val="04Telgebrdtext"/>
            </w:pPr>
            <w:r>
              <w:t>Spill/läckage av kemikalier (luft, mark, vatten)</w:t>
            </w:r>
          </w:p>
        </w:tc>
        <w:tc>
          <w:tcPr>
            <w:tcW w:w="1837" w:type="dxa"/>
            <w:tcBorders>
              <w:top w:val="nil"/>
              <w:left w:val="nil"/>
              <w:bottom w:val="single" w:sz="4" w:space="0" w:color="auto"/>
              <w:right w:val="single" w:sz="4" w:space="0" w:color="auto"/>
            </w:tcBorders>
            <w:vAlign w:val="center"/>
            <w:hideMark/>
          </w:tcPr>
          <w:p w14:paraId="6CD7EA1C" w14:textId="77777777" w:rsidR="000855AD" w:rsidRDefault="000855AD">
            <w:pPr>
              <w:pStyle w:val="04Telgebrdtext"/>
            </w:pPr>
            <w:r>
              <w:t> </w:t>
            </w:r>
          </w:p>
        </w:tc>
      </w:tr>
      <w:tr w:rsidR="00BA0AC2" w14:paraId="0B1DCD48" w14:textId="77777777" w:rsidTr="00295F85">
        <w:trPr>
          <w:trHeight w:val="330"/>
        </w:trPr>
        <w:tc>
          <w:tcPr>
            <w:tcW w:w="2830" w:type="dxa"/>
            <w:tcBorders>
              <w:top w:val="nil"/>
              <w:left w:val="single" w:sz="4" w:space="0" w:color="auto"/>
              <w:bottom w:val="single" w:sz="4" w:space="0" w:color="auto"/>
              <w:right w:val="single" w:sz="4" w:space="0" w:color="auto"/>
            </w:tcBorders>
            <w:vAlign w:val="center"/>
          </w:tcPr>
          <w:p w14:paraId="78EAE8AD" w14:textId="7BF1A60D" w:rsidR="00BA0AC2" w:rsidRDefault="00BA0AC2" w:rsidP="00BA0AC2">
            <w:pPr>
              <w:pStyle w:val="04Telgebrdtext"/>
            </w:pPr>
            <w:r>
              <w:t>Klimat (varmt, kallt)</w:t>
            </w:r>
          </w:p>
        </w:tc>
        <w:tc>
          <w:tcPr>
            <w:tcW w:w="2431" w:type="dxa"/>
            <w:tcBorders>
              <w:top w:val="single" w:sz="4" w:space="0" w:color="auto"/>
              <w:left w:val="nil"/>
              <w:bottom w:val="single" w:sz="4" w:space="0" w:color="auto"/>
              <w:right w:val="single" w:sz="4" w:space="0" w:color="auto"/>
            </w:tcBorders>
          </w:tcPr>
          <w:p w14:paraId="66ED3B1E" w14:textId="2EE30D42" w:rsidR="00BA0AC2" w:rsidRDefault="00BA0AC2" w:rsidP="00BA0AC2">
            <w:pPr>
              <w:pStyle w:val="04Telgebrdtext"/>
            </w:pPr>
            <w:r>
              <w:t>Bristfällig kunskap/utbildning</w:t>
            </w:r>
          </w:p>
        </w:tc>
        <w:tc>
          <w:tcPr>
            <w:tcW w:w="1964" w:type="dxa"/>
            <w:tcBorders>
              <w:top w:val="single" w:sz="4" w:space="0" w:color="auto"/>
              <w:left w:val="single" w:sz="4" w:space="0" w:color="auto"/>
              <w:bottom w:val="single" w:sz="4" w:space="0" w:color="auto"/>
              <w:right w:val="single" w:sz="4" w:space="0" w:color="auto"/>
            </w:tcBorders>
            <w:vAlign w:val="center"/>
          </w:tcPr>
          <w:p w14:paraId="3601DAEC" w14:textId="6359893D" w:rsidR="00BA0AC2" w:rsidRDefault="00BA0AC2" w:rsidP="00BA0AC2">
            <w:pPr>
              <w:pStyle w:val="04Telgebrdtext"/>
            </w:pPr>
            <w:r>
              <w:t>Spridning av luftföroreningar</w:t>
            </w:r>
          </w:p>
        </w:tc>
        <w:tc>
          <w:tcPr>
            <w:tcW w:w="1837" w:type="dxa"/>
            <w:tcBorders>
              <w:top w:val="nil"/>
              <w:left w:val="nil"/>
              <w:bottom w:val="single" w:sz="4" w:space="0" w:color="auto"/>
              <w:right w:val="single" w:sz="4" w:space="0" w:color="auto"/>
            </w:tcBorders>
            <w:vAlign w:val="center"/>
          </w:tcPr>
          <w:p w14:paraId="00384E3B" w14:textId="77777777" w:rsidR="00BA0AC2" w:rsidRDefault="00BA0AC2" w:rsidP="00BA0AC2">
            <w:pPr>
              <w:pStyle w:val="04Telgebrdtext"/>
            </w:pPr>
          </w:p>
        </w:tc>
      </w:tr>
      <w:tr w:rsidR="001F2F60" w14:paraId="04B7BAAC" w14:textId="77777777" w:rsidTr="00295F85">
        <w:trPr>
          <w:trHeight w:val="330"/>
        </w:trPr>
        <w:tc>
          <w:tcPr>
            <w:tcW w:w="2830" w:type="dxa"/>
            <w:tcBorders>
              <w:top w:val="nil"/>
              <w:left w:val="single" w:sz="4" w:space="0" w:color="auto"/>
              <w:bottom w:val="single" w:sz="4" w:space="0" w:color="auto"/>
              <w:right w:val="single" w:sz="4" w:space="0" w:color="auto"/>
            </w:tcBorders>
            <w:vAlign w:val="center"/>
          </w:tcPr>
          <w:p w14:paraId="16ABDFD7" w14:textId="4ED3507E" w:rsidR="001F2F60" w:rsidRDefault="001F2F60" w:rsidP="001F2F60">
            <w:pPr>
              <w:pStyle w:val="04Telgebrdtext"/>
            </w:pPr>
            <w:r>
              <w:t>Luftföroreningar</w:t>
            </w:r>
          </w:p>
        </w:tc>
        <w:tc>
          <w:tcPr>
            <w:tcW w:w="2431" w:type="dxa"/>
            <w:tcBorders>
              <w:top w:val="single" w:sz="4" w:space="0" w:color="auto"/>
              <w:left w:val="nil"/>
              <w:bottom w:val="single" w:sz="4" w:space="0" w:color="auto"/>
              <w:right w:val="single" w:sz="4" w:space="0" w:color="auto"/>
            </w:tcBorders>
          </w:tcPr>
          <w:p w14:paraId="5AB6E7FC" w14:textId="52AE8D8C" w:rsidR="001F2F60" w:rsidRDefault="001F2F60" w:rsidP="001F2F60">
            <w:pPr>
              <w:pStyle w:val="04Telgebrdtext"/>
            </w:pPr>
            <w:r>
              <w:t>Otydligt ansvar och befogenheter</w:t>
            </w:r>
          </w:p>
        </w:tc>
        <w:tc>
          <w:tcPr>
            <w:tcW w:w="1964" w:type="dxa"/>
            <w:tcBorders>
              <w:top w:val="single" w:sz="4" w:space="0" w:color="auto"/>
              <w:left w:val="single" w:sz="4" w:space="0" w:color="auto"/>
              <w:bottom w:val="single" w:sz="4" w:space="0" w:color="auto"/>
              <w:right w:val="single" w:sz="4" w:space="0" w:color="auto"/>
            </w:tcBorders>
            <w:vAlign w:val="center"/>
          </w:tcPr>
          <w:p w14:paraId="35EEA72F" w14:textId="2C4B8ACD" w:rsidR="001F2F60" w:rsidRDefault="001F2F60" w:rsidP="001F2F60">
            <w:pPr>
              <w:pStyle w:val="04Telgebrdtext"/>
            </w:pPr>
            <w:r>
              <w:t>Damm</w:t>
            </w:r>
          </w:p>
        </w:tc>
        <w:tc>
          <w:tcPr>
            <w:tcW w:w="1837" w:type="dxa"/>
            <w:tcBorders>
              <w:top w:val="nil"/>
              <w:left w:val="nil"/>
              <w:bottom w:val="single" w:sz="4" w:space="0" w:color="auto"/>
              <w:right w:val="single" w:sz="4" w:space="0" w:color="auto"/>
            </w:tcBorders>
            <w:vAlign w:val="center"/>
          </w:tcPr>
          <w:p w14:paraId="1F907A7C" w14:textId="77777777" w:rsidR="001F2F60" w:rsidRDefault="001F2F60" w:rsidP="001F2F60">
            <w:pPr>
              <w:pStyle w:val="04Telgebrdtext"/>
            </w:pPr>
          </w:p>
        </w:tc>
      </w:tr>
      <w:tr w:rsidR="001F2F60" w14:paraId="3B8267E8" w14:textId="77777777" w:rsidTr="00295F85">
        <w:trPr>
          <w:trHeight w:val="330"/>
        </w:trPr>
        <w:tc>
          <w:tcPr>
            <w:tcW w:w="2830" w:type="dxa"/>
            <w:tcBorders>
              <w:top w:val="nil"/>
              <w:left w:val="single" w:sz="4" w:space="0" w:color="auto"/>
              <w:bottom w:val="single" w:sz="4" w:space="0" w:color="auto"/>
              <w:right w:val="single" w:sz="4" w:space="0" w:color="auto"/>
            </w:tcBorders>
            <w:vAlign w:val="center"/>
          </w:tcPr>
          <w:p w14:paraId="502387DD" w14:textId="626E776E" w:rsidR="001F2F60" w:rsidRDefault="001F2F60" w:rsidP="001F2F60">
            <w:pPr>
              <w:pStyle w:val="04Telgebrdtext"/>
            </w:pPr>
            <w:r>
              <w:t>Trafikrisker (bilkörning, arbete på/vid väg)</w:t>
            </w:r>
          </w:p>
        </w:tc>
        <w:tc>
          <w:tcPr>
            <w:tcW w:w="2431" w:type="dxa"/>
            <w:tcBorders>
              <w:top w:val="single" w:sz="4" w:space="0" w:color="auto"/>
              <w:left w:val="nil"/>
              <w:bottom w:val="single" w:sz="4" w:space="0" w:color="auto"/>
              <w:right w:val="single" w:sz="4" w:space="0" w:color="auto"/>
            </w:tcBorders>
          </w:tcPr>
          <w:p w14:paraId="7E2013AE" w14:textId="15B4C321"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tcPr>
          <w:p w14:paraId="2F9FF7B8" w14:textId="6918ADDE" w:rsidR="001F2F60" w:rsidRDefault="001F2F60" w:rsidP="001F2F60">
            <w:pPr>
              <w:pStyle w:val="04Telgebrdtext"/>
            </w:pPr>
            <w:r>
              <w:t xml:space="preserve">Markföroreningar </w:t>
            </w:r>
          </w:p>
        </w:tc>
        <w:tc>
          <w:tcPr>
            <w:tcW w:w="1837" w:type="dxa"/>
            <w:tcBorders>
              <w:top w:val="nil"/>
              <w:left w:val="nil"/>
              <w:bottom w:val="single" w:sz="4" w:space="0" w:color="auto"/>
              <w:right w:val="single" w:sz="4" w:space="0" w:color="auto"/>
            </w:tcBorders>
            <w:vAlign w:val="center"/>
          </w:tcPr>
          <w:p w14:paraId="26EF0AEA" w14:textId="77777777" w:rsidR="001F2F60" w:rsidRDefault="001F2F60" w:rsidP="001F2F60">
            <w:pPr>
              <w:pStyle w:val="04Telgebrdtext"/>
            </w:pPr>
          </w:p>
        </w:tc>
      </w:tr>
      <w:tr w:rsidR="001F2F60" w14:paraId="63E6C315" w14:textId="77777777" w:rsidTr="00295F85">
        <w:trPr>
          <w:trHeight w:val="330"/>
        </w:trPr>
        <w:tc>
          <w:tcPr>
            <w:tcW w:w="2830" w:type="dxa"/>
            <w:tcBorders>
              <w:top w:val="nil"/>
              <w:left w:val="single" w:sz="4" w:space="0" w:color="auto"/>
              <w:bottom w:val="single" w:sz="4" w:space="0" w:color="auto"/>
              <w:right w:val="single" w:sz="4" w:space="0" w:color="auto"/>
            </w:tcBorders>
            <w:vAlign w:val="center"/>
          </w:tcPr>
          <w:p w14:paraId="4816D5A8" w14:textId="09BAD36B" w:rsidR="001F2F60" w:rsidRDefault="001F2F60" w:rsidP="001F2F60">
            <w:pPr>
              <w:pStyle w:val="04Telgebrdtext"/>
            </w:pPr>
            <w:r>
              <w:t>Ras</w:t>
            </w:r>
          </w:p>
        </w:tc>
        <w:tc>
          <w:tcPr>
            <w:tcW w:w="2431" w:type="dxa"/>
            <w:tcBorders>
              <w:top w:val="single" w:sz="4" w:space="0" w:color="auto"/>
              <w:left w:val="nil"/>
              <w:bottom w:val="single" w:sz="4" w:space="0" w:color="auto"/>
              <w:right w:val="single" w:sz="4" w:space="0" w:color="auto"/>
            </w:tcBorders>
          </w:tcPr>
          <w:p w14:paraId="2F0F70CA" w14:textId="11C541F0"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tcPr>
          <w:p w14:paraId="7E66B84A" w14:textId="07E71D2C" w:rsidR="001F2F60" w:rsidRDefault="001F2F60" w:rsidP="001F2F60">
            <w:pPr>
              <w:pStyle w:val="04Telgebrdtext"/>
            </w:pPr>
          </w:p>
        </w:tc>
        <w:tc>
          <w:tcPr>
            <w:tcW w:w="1837" w:type="dxa"/>
            <w:tcBorders>
              <w:top w:val="nil"/>
              <w:left w:val="nil"/>
              <w:bottom w:val="single" w:sz="4" w:space="0" w:color="auto"/>
              <w:right w:val="single" w:sz="4" w:space="0" w:color="auto"/>
            </w:tcBorders>
            <w:vAlign w:val="center"/>
          </w:tcPr>
          <w:p w14:paraId="45B8F6F4" w14:textId="77777777" w:rsidR="001F2F60" w:rsidRDefault="001F2F60" w:rsidP="001F2F60">
            <w:pPr>
              <w:pStyle w:val="04Telgebrdtext"/>
            </w:pPr>
          </w:p>
        </w:tc>
      </w:tr>
      <w:tr w:rsidR="001F2F60" w14:paraId="4EA3C1EE" w14:textId="77777777" w:rsidTr="00BB70F7">
        <w:trPr>
          <w:trHeight w:val="330"/>
        </w:trPr>
        <w:tc>
          <w:tcPr>
            <w:tcW w:w="2830" w:type="dxa"/>
            <w:tcBorders>
              <w:top w:val="nil"/>
              <w:left w:val="single" w:sz="4" w:space="0" w:color="auto"/>
              <w:bottom w:val="single" w:sz="4" w:space="0" w:color="auto"/>
              <w:right w:val="single" w:sz="4" w:space="0" w:color="auto"/>
            </w:tcBorders>
            <w:vAlign w:val="center"/>
            <w:hideMark/>
          </w:tcPr>
          <w:p w14:paraId="6D0CFDCB" w14:textId="6929818D" w:rsidR="001F2F60" w:rsidRDefault="001F2F60" w:rsidP="001F2F60">
            <w:pPr>
              <w:pStyle w:val="04Telgebrdtext"/>
            </w:pPr>
            <w:r>
              <w:t>Smitta</w:t>
            </w:r>
          </w:p>
        </w:tc>
        <w:tc>
          <w:tcPr>
            <w:tcW w:w="2431" w:type="dxa"/>
            <w:tcBorders>
              <w:top w:val="single" w:sz="4" w:space="0" w:color="auto"/>
              <w:left w:val="nil"/>
              <w:bottom w:val="single" w:sz="4" w:space="0" w:color="auto"/>
              <w:right w:val="single" w:sz="4" w:space="0" w:color="auto"/>
            </w:tcBorders>
          </w:tcPr>
          <w:p w14:paraId="26713974" w14:textId="15EB3296"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tcPr>
          <w:p w14:paraId="60B5CF69" w14:textId="563DEE20" w:rsidR="001F2F60" w:rsidRDefault="001F2F60" w:rsidP="001F2F60">
            <w:pPr>
              <w:pStyle w:val="04Telgebrdtext"/>
            </w:pPr>
          </w:p>
        </w:tc>
        <w:tc>
          <w:tcPr>
            <w:tcW w:w="1837" w:type="dxa"/>
            <w:tcBorders>
              <w:top w:val="nil"/>
              <w:left w:val="nil"/>
              <w:bottom w:val="single" w:sz="4" w:space="0" w:color="auto"/>
              <w:right w:val="single" w:sz="4" w:space="0" w:color="auto"/>
            </w:tcBorders>
            <w:vAlign w:val="center"/>
            <w:hideMark/>
          </w:tcPr>
          <w:p w14:paraId="39E2D8CB" w14:textId="77777777" w:rsidR="001F2F60" w:rsidRDefault="001F2F60" w:rsidP="001F2F60">
            <w:pPr>
              <w:pStyle w:val="04Telgebrdtext"/>
            </w:pPr>
            <w:r>
              <w:t> </w:t>
            </w:r>
          </w:p>
        </w:tc>
      </w:tr>
      <w:tr w:rsidR="001F2F60" w14:paraId="31923356" w14:textId="77777777" w:rsidTr="0048432C">
        <w:trPr>
          <w:trHeight w:val="330"/>
        </w:trPr>
        <w:tc>
          <w:tcPr>
            <w:tcW w:w="2830" w:type="dxa"/>
            <w:tcBorders>
              <w:top w:val="nil"/>
              <w:left w:val="single" w:sz="4" w:space="0" w:color="auto"/>
              <w:bottom w:val="single" w:sz="4" w:space="0" w:color="auto"/>
              <w:right w:val="single" w:sz="4" w:space="0" w:color="auto"/>
            </w:tcBorders>
            <w:vAlign w:val="center"/>
          </w:tcPr>
          <w:p w14:paraId="7B53ADA9" w14:textId="785BDB5B" w:rsidR="001F2F60" w:rsidRDefault="001F2F60" w:rsidP="001F2F60">
            <w:pPr>
              <w:pStyle w:val="04Telgebrdtext"/>
            </w:pPr>
            <w:r>
              <w:t>Ström, elektromagnetiska fält</w:t>
            </w:r>
          </w:p>
        </w:tc>
        <w:tc>
          <w:tcPr>
            <w:tcW w:w="2431" w:type="dxa"/>
            <w:tcBorders>
              <w:top w:val="single" w:sz="4" w:space="0" w:color="auto"/>
              <w:left w:val="nil"/>
              <w:bottom w:val="single" w:sz="4" w:space="0" w:color="auto"/>
              <w:right w:val="single" w:sz="4" w:space="0" w:color="auto"/>
            </w:tcBorders>
          </w:tcPr>
          <w:p w14:paraId="543A234E" w14:textId="77777777"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tcPr>
          <w:p w14:paraId="55694B5D" w14:textId="56A736A4" w:rsidR="001F2F60" w:rsidRDefault="001F2F60" w:rsidP="001F2F60">
            <w:pPr>
              <w:pStyle w:val="04Telgebrdtext"/>
            </w:pPr>
          </w:p>
        </w:tc>
        <w:tc>
          <w:tcPr>
            <w:tcW w:w="1837" w:type="dxa"/>
            <w:tcBorders>
              <w:top w:val="nil"/>
              <w:left w:val="nil"/>
              <w:bottom w:val="single" w:sz="4" w:space="0" w:color="auto"/>
              <w:right w:val="single" w:sz="4" w:space="0" w:color="auto"/>
            </w:tcBorders>
            <w:vAlign w:val="center"/>
            <w:hideMark/>
          </w:tcPr>
          <w:p w14:paraId="437D1B6E" w14:textId="77777777" w:rsidR="001F2F60" w:rsidRDefault="001F2F60" w:rsidP="001F2F60">
            <w:pPr>
              <w:pStyle w:val="04Telgebrdtext"/>
            </w:pPr>
            <w:r>
              <w:t> </w:t>
            </w:r>
          </w:p>
        </w:tc>
      </w:tr>
      <w:tr w:rsidR="001F2F60" w14:paraId="028346B8" w14:textId="77777777" w:rsidTr="0048432C">
        <w:trPr>
          <w:trHeight w:val="330"/>
        </w:trPr>
        <w:tc>
          <w:tcPr>
            <w:tcW w:w="2830" w:type="dxa"/>
            <w:tcBorders>
              <w:top w:val="nil"/>
              <w:left w:val="single" w:sz="4" w:space="0" w:color="auto"/>
              <w:bottom w:val="single" w:sz="4" w:space="0" w:color="auto"/>
              <w:right w:val="single" w:sz="4" w:space="0" w:color="auto"/>
            </w:tcBorders>
            <w:vAlign w:val="center"/>
          </w:tcPr>
          <w:p w14:paraId="50C8450E" w14:textId="76FB29CA" w:rsidR="001F2F60" w:rsidRDefault="001F2F60" w:rsidP="001F2F60">
            <w:pPr>
              <w:pStyle w:val="04Telgebrdtext"/>
            </w:pPr>
            <w:r>
              <w:t>Arbete i slutna/trånga utrymmen (syrebrist, evakuering)</w:t>
            </w:r>
          </w:p>
        </w:tc>
        <w:tc>
          <w:tcPr>
            <w:tcW w:w="2431" w:type="dxa"/>
            <w:tcBorders>
              <w:top w:val="single" w:sz="4" w:space="0" w:color="auto"/>
              <w:left w:val="nil"/>
              <w:bottom w:val="single" w:sz="4" w:space="0" w:color="auto"/>
              <w:right w:val="single" w:sz="4" w:space="0" w:color="auto"/>
            </w:tcBorders>
          </w:tcPr>
          <w:p w14:paraId="2E0E099F" w14:textId="77777777"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tcPr>
          <w:p w14:paraId="6B93E2F0" w14:textId="42292B01" w:rsidR="001F2F60" w:rsidRDefault="001F2F60" w:rsidP="001F2F60">
            <w:pPr>
              <w:pStyle w:val="04Telgebrdtext"/>
            </w:pPr>
          </w:p>
        </w:tc>
        <w:tc>
          <w:tcPr>
            <w:tcW w:w="1837" w:type="dxa"/>
            <w:tcBorders>
              <w:top w:val="nil"/>
              <w:left w:val="nil"/>
              <w:bottom w:val="single" w:sz="4" w:space="0" w:color="auto"/>
              <w:right w:val="single" w:sz="4" w:space="0" w:color="auto"/>
            </w:tcBorders>
            <w:vAlign w:val="center"/>
            <w:hideMark/>
          </w:tcPr>
          <w:p w14:paraId="23760AA6" w14:textId="77777777" w:rsidR="001F2F60" w:rsidRDefault="001F2F60" w:rsidP="001F2F60">
            <w:pPr>
              <w:pStyle w:val="04Telgebrdtext"/>
            </w:pPr>
            <w:r>
              <w:t> </w:t>
            </w:r>
          </w:p>
        </w:tc>
      </w:tr>
      <w:tr w:rsidR="001F2F60" w14:paraId="687E55FA" w14:textId="77777777" w:rsidTr="00295F85">
        <w:trPr>
          <w:trHeight w:val="330"/>
        </w:trPr>
        <w:tc>
          <w:tcPr>
            <w:tcW w:w="2830" w:type="dxa"/>
            <w:tcBorders>
              <w:top w:val="nil"/>
              <w:left w:val="single" w:sz="4" w:space="0" w:color="auto"/>
              <w:bottom w:val="single" w:sz="4" w:space="0" w:color="auto"/>
              <w:right w:val="single" w:sz="4" w:space="0" w:color="auto"/>
            </w:tcBorders>
            <w:vAlign w:val="center"/>
          </w:tcPr>
          <w:p w14:paraId="4A34131D" w14:textId="1C7F34C7" w:rsidR="001F2F60" w:rsidRDefault="001F2F60" w:rsidP="001F2F60">
            <w:pPr>
              <w:pStyle w:val="04Telgebrdtext"/>
            </w:pPr>
            <w:r>
              <w:t>Strålning</w:t>
            </w:r>
          </w:p>
        </w:tc>
        <w:tc>
          <w:tcPr>
            <w:tcW w:w="2431" w:type="dxa"/>
            <w:tcBorders>
              <w:top w:val="single" w:sz="4" w:space="0" w:color="auto"/>
              <w:left w:val="nil"/>
              <w:bottom w:val="single" w:sz="4" w:space="0" w:color="auto"/>
              <w:right w:val="single" w:sz="4" w:space="0" w:color="auto"/>
            </w:tcBorders>
          </w:tcPr>
          <w:p w14:paraId="4ACE0BE3" w14:textId="77777777"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tcPr>
          <w:p w14:paraId="5DAAE0D3" w14:textId="77777777" w:rsidR="001F2F60" w:rsidRDefault="001F2F60" w:rsidP="001F2F60">
            <w:pPr>
              <w:pStyle w:val="04Telgebrdtext"/>
            </w:pPr>
          </w:p>
        </w:tc>
        <w:tc>
          <w:tcPr>
            <w:tcW w:w="1837" w:type="dxa"/>
            <w:tcBorders>
              <w:top w:val="nil"/>
              <w:left w:val="nil"/>
              <w:bottom w:val="single" w:sz="4" w:space="0" w:color="auto"/>
              <w:right w:val="single" w:sz="4" w:space="0" w:color="auto"/>
            </w:tcBorders>
            <w:vAlign w:val="center"/>
          </w:tcPr>
          <w:p w14:paraId="7F7FE4ED" w14:textId="77777777" w:rsidR="001F2F60" w:rsidRDefault="001F2F60" w:rsidP="001F2F60">
            <w:pPr>
              <w:pStyle w:val="04Telgebrdtext"/>
            </w:pPr>
          </w:p>
        </w:tc>
      </w:tr>
      <w:tr w:rsidR="001F2F60" w14:paraId="025E37AF" w14:textId="77777777" w:rsidTr="0048432C">
        <w:trPr>
          <w:trHeight w:val="330"/>
        </w:trPr>
        <w:tc>
          <w:tcPr>
            <w:tcW w:w="2830" w:type="dxa"/>
            <w:tcBorders>
              <w:top w:val="nil"/>
              <w:left w:val="single" w:sz="4" w:space="0" w:color="auto"/>
              <w:bottom w:val="single" w:sz="4" w:space="0" w:color="auto"/>
              <w:right w:val="single" w:sz="4" w:space="0" w:color="auto"/>
            </w:tcBorders>
            <w:vAlign w:val="center"/>
          </w:tcPr>
          <w:p w14:paraId="013CAE1B" w14:textId="57187CA6" w:rsidR="001F2F60" w:rsidRDefault="001F2F60" w:rsidP="001F2F60">
            <w:pPr>
              <w:pStyle w:val="04Telgebrdtext"/>
            </w:pPr>
            <w:r>
              <w:t>Tunga lyft</w:t>
            </w:r>
          </w:p>
        </w:tc>
        <w:tc>
          <w:tcPr>
            <w:tcW w:w="2431" w:type="dxa"/>
            <w:tcBorders>
              <w:top w:val="single" w:sz="4" w:space="0" w:color="auto"/>
              <w:left w:val="nil"/>
              <w:bottom w:val="single" w:sz="4" w:space="0" w:color="auto"/>
              <w:right w:val="single" w:sz="4" w:space="0" w:color="auto"/>
            </w:tcBorders>
          </w:tcPr>
          <w:p w14:paraId="0FEFEA33" w14:textId="77777777"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hideMark/>
          </w:tcPr>
          <w:p w14:paraId="01F86D55" w14:textId="77777777" w:rsidR="001F2F60" w:rsidRDefault="001F2F60" w:rsidP="001F2F60">
            <w:pPr>
              <w:pStyle w:val="04Telgebrdtext"/>
            </w:pPr>
            <w:r>
              <w:t> </w:t>
            </w:r>
          </w:p>
        </w:tc>
        <w:tc>
          <w:tcPr>
            <w:tcW w:w="1837" w:type="dxa"/>
            <w:tcBorders>
              <w:top w:val="nil"/>
              <w:left w:val="nil"/>
              <w:bottom w:val="single" w:sz="4" w:space="0" w:color="auto"/>
              <w:right w:val="single" w:sz="4" w:space="0" w:color="auto"/>
            </w:tcBorders>
            <w:vAlign w:val="center"/>
            <w:hideMark/>
          </w:tcPr>
          <w:p w14:paraId="32870F2E" w14:textId="77777777" w:rsidR="001F2F60" w:rsidRDefault="001F2F60" w:rsidP="001F2F60">
            <w:pPr>
              <w:pStyle w:val="04Telgebrdtext"/>
            </w:pPr>
            <w:r>
              <w:t> </w:t>
            </w:r>
          </w:p>
        </w:tc>
      </w:tr>
      <w:tr w:rsidR="001F2F60" w14:paraId="3B3F7FF6" w14:textId="77777777" w:rsidTr="0048432C">
        <w:trPr>
          <w:trHeight w:val="330"/>
        </w:trPr>
        <w:tc>
          <w:tcPr>
            <w:tcW w:w="2830" w:type="dxa"/>
            <w:tcBorders>
              <w:top w:val="nil"/>
              <w:left w:val="single" w:sz="4" w:space="0" w:color="auto"/>
              <w:bottom w:val="single" w:sz="4" w:space="0" w:color="auto"/>
              <w:right w:val="single" w:sz="4" w:space="0" w:color="auto"/>
            </w:tcBorders>
            <w:vAlign w:val="center"/>
          </w:tcPr>
          <w:p w14:paraId="738AD44E" w14:textId="6172DBA5" w:rsidR="001F2F60" w:rsidRDefault="001F2F60" w:rsidP="001F2F60">
            <w:pPr>
              <w:pStyle w:val="04Telgebrdtext"/>
            </w:pPr>
            <w:r>
              <w:t>Vibrationer</w:t>
            </w:r>
          </w:p>
        </w:tc>
        <w:tc>
          <w:tcPr>
            <w:tcW w:w="2431" w:type="dxa"/>
            <w:tcBorders>
              <w:top w:val="single" w:sz="4" w:space="0" w:color="auto"/>
              <w:left w:val="nil"/>
              <w:bottom w:val="single" w:sz="4" w:space="0" w:color="auto"/>
              <w:right w:val="single" w:sz="4" w:space="0" w:color="auto"/>
            </w:tcBorders>
          </w:tcPr>
          <w:p w14:paraId="2FFF9E7A" w14:textId="77777777"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hideMark/>
          </w:tcPr>
          <w:p w14:paraId="7C6F70EE" w14:textId="77777777" w:rsidR="001F2F60" w:rsidRDefault="001F2F60" w:rsidP="001F2F60">
            <w:pPr>
              <w:pStyle w:val="04Telgebrdtext"/>
            </w:pPr>
            <w:r>
              <w:t> </w:t>
            </w:r>
          </w:p>
        </w:tc>
        <w:tc>
          <w:tcPr>
            <w:tcW w:w="1837" w:type="dxa"/>
            <w:tcBorders>
              <w:top w:val="nil"/>
              <w:left w:val="nil"/>
              <w:bottom w:val="single" w:sz="4" w:space="0" w:color="auto"/>
              <w:right w:val="single" w:sz="4" w:space="0" w:color="auto"/>
            </w:tcBorders>
            <w:vAlign w:val="center"/>
            <w:hideMark/>
          </w:tcPr>
          <w:p w14:paraId="5A4C46A8" w14:textId="77777777" w:rsidR="001F2F60" w:rsidRDefault="001F2F60" w:rsidP="001F2F60">
            <w:pPr>
              <w:pStyle w:val="04Telgebrdtext"/>
            </w:pPr>
            <w:r>
              <w:t> </w:t>
            </w:r>
          </w:p>
        </w:tc>
      </w:tr>
      <w:tr w:rsidR="001F2F60" w14:paraId="3A9FB09C" w14:textId="77777777" w:rsidTr="0048432C">
        <w:trPr>
          <w:trHeight w:val="330"/>
        </w:trPr>
        <w:tc>
          <w:tcPr>
            <w:tcW w:w="2830" w:type="dxa"/>
            <w:tcBorders>
              <w:top w:val="nil"/>
              <w:left w:val="single" w:sz="4" w:space="0" w:color="auto"/>
              <w:bottom w:val="single" w:sz="4" w:space="0" w:color="auto"/>
              <w:right w:val="single" w:sz="4" w:space="0" w:color="auto"/>
            </w:tcBorders>
            <w:vAlign w:val="center"/>
          </w:tcPr>
          <w:p w14:paraId="0E1CCD8C" w14:textId="0E614600" w:rsidR="001F2F60" w:rsidRDefault="001F2F60" w:rsidP="001F2F60">
            <w:pPr>
              <w:pStyle w:val="04Telgebrdtext"/>
            </w:pPr>
            <w:r>
              <w:t>Ventilation</w:t>
            </w:r>
          </w:p>
        </w:tc>
        <w:tc>
          <w:tcPr>
            <w:tcW w:w="2431" w:type="dxa"/>
            <w:tcBorders>
              <w:top w:val="single" w:sz="4" w:space="0" w:color="auto"/>
              <w:left w:val="nil"/>
              <w:bottom w:val="single" w:sz="4" w:space="0" w:color="auto"/>
              <w:right w:val="single" w:sz="4" w:space="0" w:color="auto"/>
            </w:tcBorders>
          </w:tcPr>
          <w:p w14:paraId="02062AC9" w14:textId="77777777" w:rsidR="001F2F60" w:rsidRDefault="001F2F60" w:rsidP="001F2F60">
            <w:pPr>
              <w:pStyle w:val="04Telgebrdtext"/>
            </w:pPr>
          </w:p>
        </w:tc>
        <w:tc>
          <w:tcPr>
            <w:tcW w:w="1964" w:type="dxa"/>
            <w:tcBorders>
              <w:top w:val="single" w:sz="4" w:space="0" w:color="auto"/>
              <w:left w:val="single" w:sz="4" w:space="0" w:color="auto"/>
              <w:bottom w:val="single" w:sz="4" w:space="0" w:color="auto"/>
              <w:right w:val="single" w:sz="4" w:space="0" w:color="auto"/>
            </w:tcBorders>
            <w:vAlign w:val="center"/>
            <w:hideMark/>
          </w:tcPr>
          <w:p w14:paraId="41A419F7" w14:textId="77777777" w:rsidR="001F2F60" w:rsidRDefault="001F2F60" w:rsidP="001F2F60">
            <w:pPr>
              <w:pStyle w:val="04Telgebrdtext"/>
            </w:pPr>
            <w:r>
              <w:t> </w:t>
            </w:r>
          </w:p>
        </w:tc>
        <w:tc>
          <w:tcPr>
            <w:tcW w:w="1837" w:type="dxa"/>
            <w:tcBorders>
              <w:top w:val="nil"/>
              <w:left w:val="nil"/>
              <w:bottom w:val="single" w:sz="4" w:space="0" w:color="auto"/>
              <w:right w:val="single" w:sz="4" w:space="0" w:color="auto"/>
            </w:tcBorders>
            <w:vAlign w:val="center"/>
            <w:hideMark/>
          </w:tcPr>
          <w:p w14:paraId="4F84F45F" w14:textId="77777777" w:rsidR="001F2F60" w:rsidRDefault="001F2F60" w:rsidP="001F2F60">
            <w:pPr>
              <w:pStyle w:val="04Telgebrdtext"/>
            </w:pPr>
            <w:r>
              <w:t> </w:t>
            </w:r>
          </w:p>
        </w:tc>
      </w:tr>
    </w:tbl>
    <w:p w14:paraId="1722E8C1" w14:textId="77777777" w:rsidR="000855AD" w:rsidRPr="007A7451" w:rsidRDefault="000855AD" w:rsidP="000855AD">
      <w:pPr>
        <w:pStyle w:val="Liststycke"/>
        <w:ind w:left="360"/>
        <w:rPr>
          <w:rFonts w:eastAsia="Arial" w:cs="Arial"/>
        </w:rPr>
      </w:pPr>
    </w:p>
    <w:p w14:paraId="5E02F234" w14:textId="77777777" w:rsidR="008B052A" w:rsidRDefault="008B052A" w:rsidP="00840865">
      <w:pPr>
        <w:pStyle w:val="TextPlatina"/>
        <w:shd w:val="clear" w:color="auto" w:fill="FFFFFF" w:themeFill="background1"/>
        <w:rPr>
          <w:rFonts w:ascii="Arial" w:hAnsi="Arial"/>
          <w:sz w:val="22"/>
        </w:rPr>
      </w:pPr>
    </w:p>
    <w:sectPr w:rsidR="008B052A" w:rsidSect="00840865">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D9E5" w14:textId="77777777" w:rsidR="003F7627" w:rsidRDefault="003F7627" w:rsidP="00840865">
      <w:r>
        <w:separator/>
      </w:r>
    </w:p>
  </w:endnote>
  <w:endnote w:type="continuationSeparator" w:id="0">
    <w:p w14:paraId="610258AE" w14:textId="77777777" w:rsidR="003F7627" w:rsidRDefault="003F7627" w:rsidP="0084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ercury Text G1">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t Ryde Bold Italic">
    <w:altName w:val="Corbel"/>
    <w:panose1 w:val="00000000000000000000"/>
    <w:charset w:val="00"/>
    <w:family w:val="modern"/>
    <w:notTrueType/>
    <w:pitch w:val="variable"/>
    <w:sig w:usb0="00000001" w:usb1="0000005B" w:usb2="00000000" w:usb3="00000000" w:csb0="00000193"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47E4" w14:textId="77777777" w:rsidR="00840865" w:rsidRDefault="00840865" w:rsidP="00840865">
    <w:pPr>
      <w:pStyle w:val="SidfotPlatina"/>
      <w:tabs>
        <w:tab w:val="right" w:pos="9360"/>
      </w:tabs>
      <w:ind w:right="-1424"/>
    </w:pPr>
    <w:r>
      <w:tab/>
    </w:r>
    <w:r>
      <w:tab/>
    </w:r>
    <w:r w:rsidRPr="00A83EDB">
      <w:rPr>
        <w:rStyle w:val="Sidnummer"/>
      </w:rPr>
      <w:fldChar w:fldCharType="begin"/>
    </w:r>
    <w:r w:rsidRPr="00A83EDB">
      <w:rPr>
        <w:rStyle w:val="Sidnummer"/>
      </w:rPr>
      <w:instrText xml:space="preserve"> PAGE </w:instrText>
    </w:r>
    <w:r w:rsidRPr="00A83EDB">
      <w:rPr>
        <w:rStyle w:val="Sidnummer"/>
      </w:rPr>
      <w:fldChar w:fldCharType="separate"/>
    </w:r>
    <w:r w:rsidR="008E6757">
      <w:rPr>
        <w:rStyle w:val="Sidnummer"/>
      </w:rPr>
      <w:t>2</w:t>
    </w:r>
    <w:r w:rsidRPr="00A83EDB">
      <w:rPr>
        <w:rStyle w:val="Sidnummer"/>
      </w:rPr>
      <w:fldChar w:fldCharType="end"/>
    </w:r>
    <w:r w:rsidRPr="00A83EDB">
      <w:rPr>
        <w:rStyle w:val="Sidnummer"/>
      </w:rPr>
      <w:t>(</w:t>
    </w:r>
    <w:r w:rsidRPr="00A83EDB">
      <w:rPr>
        <w:rStyle w:val="Sidnummer"/>
      </w:rPr>
      <w:fldChar w:fldCharType="begin"/>
    </w:r>
    <w:r w:rsidRPr="00A83EDB">
      <w:rPr>
        <w:rStyle w:val="Sidnummer"/>
      </w:rPr>
      <w:instrText xml:space="preserve"> NUMPAGES \* Arabic \* MERGEFORMAT </w:instrText>
    </w:r>
    <w:r w:rsidRPr="00A83EDB">
      <w:rPr>
        <w:rStyle w:val="Sidnummer"/>
      </w:rPr>
      <w:fldChar w:fldCharType="separate"/>
    </w:r>
    <w:r w:rsidR="008E6757">
      <w:rPr>
        <w:rStyle w:val="Sidnummer"/>
      </w:rPr>
      <w:t>2</w:t>
    </w:r>
    <w:r w:rsidRPr="00A83EDB">
      <w:rPr>
        <w:rStyle w:val="Sidnummer"/>
      </w:rPr>
      <w:fldChar w:fldCharType="end"/>
    </w:r>
    <w:r w:rsidRPr="00A83EDB">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C9B7" w14:textId="5A89A160" w:rsidR="00840865" w:rsidRDefault="00840865" w:rsidP="00840865">
    <w:pPr>
      <w:pStyle w:val="SidfotPlatina"/>
      <w:tabs>
        <w:tab w:val="right" w:pos="9360"/>
      </w:tabs>
      <w:ind w:right="-1424"/>
    </w:pPr>
    <w:r w:rsidRPr="00A83EDB">
      <w:rPr>
        <w:b/>
      </w:rPr>
      <w:t>Utskriftsdatum:</w:t>
    </w:r>
    <w:r w:rsidRPr="00A83EDB">
      <w:t xml:space="preserve"> </w:t>
    </w:r>
    <w:r w:rsidRPr="00A83EDB">
      <w:fldChar w:fldCharType="begin"/>
    </w:r>
    <w:r w:rsidRPr="00A83EDB">
      <w:instrText xml:space="preserve"> DATE  \l </w:instrText>
    </w:r>
    <w:r w:rsidRPr="00A83EDB">
      <w:fldChar w:fldCharType="separate"/>
    </w:r>
    <w:r w:rsidR="000855AD">
      <w:t>2020-11-04</w:t>
    </w:r>
    <w:r w:rsidRPr="00A83EDB">
      <w:fldChar w:fldCharType="end"/>
    </w:r>
    <w:r>
      <w:tab/>
    </w:r>
    <w:r w:rsidRPr="00A83EDB">
      <w:rPr>
        <w:rStyle w:val="Sidnummer"/>
      </w:rPr>
      <w:fldChar w:fldCharType="begin"/>
    </w:r>
    <w:r w:rsidRPr="00A83EDB">
      <w:rPr>
        <w:rStyle w:val="Sidnummer"/>
      </w:rPr>
      <w:instrText xml:space="preserve"> PAGE </w:instrText>
    </w:r>
    <w:r w:rsidRPr="00A83EDB">
      <w:rPr>
        <w:rStyle w:val="Sidnummer"/>
      </w:rPr>
      <w:fldChar w:fldCharType="separate"/>
    </w:r>
    <w:r w:rsidR="008E6757">
      <w:rPr>
        <w:rStyle w:val="Sidnummer"/>
      </w:rPr>
      <w:t>1</w:t>
    </w:r>
    <w:r w:rsidRPr="00A83EDB">
      <w:rPr>
        <w:rStyle w:val="Sidnummer"/>
      </w:rPr>
      <w:fldChar w:fldCharType="end"/>
    </w:r>
    <w:r w:rsidRPr="00A83EDB">
      <w:rPr>
        <w:rStyle w:val="Sidnummer"/>
      </w:rPr>
      <w:t>(</w:t>
    </w:r>
    <w:r w:rsidRPr="00A83EDB">
      <w:rPr>
        <w:rStyle w:val="Sidnummer"/>
      </w:rPr>
      <w:fldChar w:fldCharType="begin"/>
    </w:r>
    <w:r w:rsidRPr="00A83EDB">
      <w:rPr>
        <w:rStyle w:val="Sidnummer"/>
      </w:rPr>
      <w:instrText xml:space="preserve"> NUMPAGES \* Arabic \* MERGEFORMAT </w:instrText>
    </w:r>
    <w:r w:rsidRPr="00A83EDB">
      <w:rPr>
        <w:rStyle w:val="Sidnummer"/>
      </w:rPr>
      <w:fldChar w:fldCharType="separate"/>
    </w:r>
    <w:r w:rsidR="008E6757">
      <w:rPr>
        <w:rStyle w:val="Sidnummer"/>
      </w:rPr>
      <w:t>2</w:t>
    </w:r>
    <w:r w:rsidRPr="00A83EDB">
      <w:rPr>
        <w:rStyle w:val="Sidnummer"/>
      </w:rPr>
      <w:fldChar w:fldCharType="end"/>
    </w:r>
    <w:r w:rsidRPr="00A83EDB">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5D53" w14:textId="77777777" w:rsidR="003F7627" w:rsidRDefault="003F7627" w:rsidP="00840865">
      <w:r>
        <w:separator/>
      </w:r>
    </w:p>
  </w:footnote>
  <w:footnote w:type="continuationSeparator" w:id="0">
    <w:p w14:paraId="40808AFC" w14:textId="77777777" w:rsidR="003F7627" w:rsidRDefault="003F7627" w:rsidP="0084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86" w:type="dxa"/>
      <w:tblInd w:w="-539" w:type="dxa"/>
      <w:tblLayout w:type="fixed"/>
      <w:tblCellMar>
        <w:left w:w="70" w:type="dxa"/>
        <w:right w:w="70" w:type="dxa"/>
      </w:tblCellMar>
      <w:tblLook w:val="0000" w:firstRow="0" w:lastRow="0" w:firstColumn="0" w:lastColumn="0" w:noHBand="0" w:noVBand="0"/>
    </w:tblPr>
    <w:tblGrid>
      <w:gridCol w:w="3586"/>
    </w:tblGrid>
    <w:tr w:rsidR="00840865" w:rsidRPr="00A83EDB" w14:paraId="3E3DDA26" w14:textId="77777777" w:rsidTr="00840865">
      <w:trPr>
        <w:cantSplit/>
        <w:trHeight w:val="340"/>
      </w:trPr>
      <w:tc>
        <w:tcPr>
          <w:tcW w:w="3586" w:type="dxa"/>
          <w:vMerge w:val="restart"/>
        </w:tcPr>
        <w:p w14:paraId="3EAE429A" w14:textId="77777777" w:rsidR="00840865" w:rsidRPr="00A83EDB" w:rsidRDefault="00840865" w:rsidP="00840865">
          <w:pPr>
            <w:pStyle w:val="TextPlatina"/>
          </w:pPr>
          <w:r w:rsidRPr="00A83EDB">
            <w:rPr>
              <w:noProof/>
            </w:rPr>
            <w:drawing>
              <wp:inline distT="0" distB="0" distL="0" distR="0" wp14:anchorId="0AA04A99" wp14:editId="425A7E7D">
                <wp:extent cx="1714500" cy="447675"/>
                <wp:effectExtent l="0" t="0" r="0" b="9525"/>
                <wp:docPr id="2" name="Bild 2" descr="SEAB_svart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B_svart_4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p>
      </w:tc>
    </w:tr>
    <w:tr w:rsidR="00840865" w:rsidRPr="00A83EDB" w14:paraId="5E76A697" w14:textId="77777777" w:rsidTr="00840865">
      <w:trPr>
        <w:cantSplit/>
        <w:trHeight w:val="450"/>
      </w:trPr>
      <w:tc>
        <w:tcPr>
          <w:tcW w:w="3586" w:type="dxa"/>
          <w:vMerge/>
        </w:tcPr>
        <w:p w14:paraId="65E6B33A" w14:textId="77777777" w:rsidR="00840865" w:rsidRPr="00A83EDB" w:rsidRDefault="00840865" w:rsidP="00840865">
          <w:pPr>
            <w:rPr>
              <w:noProof/>
            </w:rPr>
          </w:pPr>
        </w:p>
      </w:tc>
    </w:tr>
  </w:tbl>
  <w:p w14:paraId="08E1C5A0" w14:textId="77777777" w:rsidR="00840865" w:rsidRPr="00840865" w:rsidRDefault="00840865" w:rsidP="008408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9" w:type="dxa"/>
      <w:tblInd w:w="-539" w:type="dxa"/>
      <w:tblLayout w:type="fixed"/>
      <w:tblCellMar>
        <w:left w:w="70" w:type="dxa"/>
        <w:right w:w="70" w:type="dxa"/>
      </w:tblCellMar>
      <w:tblLook w:val="0000" w:firstRow="0" w:lastRow="0" w:firstColumn="0" w:lastColumn="0" w:noHBand="0" w:noVBand="0"/>
    </w:tblPr>
    <w:tblGrid>
      <w:gridCol w:w="3586"/>
      <w:gridCol w:w="2769"/>
      <w:gridCol w:w="3704"/>
    </w:tblGrid>
    <w:tr w:rsidR="00840865" w:rsidRPr="00A83EDB" w14:paraId="1C79441A" w14:textId="77777777" w:rsidTr="777B9F1D">
      <w:trPr>
        <w:cantSplit/>
        <w:trHeight w:val="340"/>
      </w:trPr>
      <w:tc>
        <w:tcPr>
          <w:tcW w:w="3586" w:type="dxa"/>
          <w:vMerge w:val="restart"/>
        </w:tcPr>
        <w:p w14:paraId="63177B4B" w14:textId="77777777" w:rsidR="00840865" w:rsidRPr="00A83EDB" w:rsidRDefault="00840865" w:rsidP="00840865">
          <w:pPr>
            <w:pStyle w:val="TextPlatina"/>
          </w:pPr>
          <w:r w:rsidRPr="00A83EDB">
            <w:rPr>
              <w:noProof/>
            </w:rPr>
            <w:drawing>
              <wp:inline distT="0" distB="0" distL="0" distR="0" wp14:anchorId="24B35003" wp14:editId="0E114B53">
                <wp:extent cx="1714500" cy="447675"/>
                <wp:effectExtent l="0" t="0" r="0" b="9525"/>
                <wp:docPr id="1" name="Bild 2" descr="SEAB_svart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B_svart_4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p>
      </w:tc>
      <w:tc>
        <w:tcPr>
          <w:tcW w:w="2769" w:type="dxa"/>
          <w:vAlign w:val="bottom"/>
        </w:tcPr>
        <w:p w14:paraId="16E1E02A" w14:textId="77777777" w:rsidR="00840865" w:rsidRPr="00A83EDB" w:rsidRDefault="00840865" w:rsidP="00840865">
          <w:pPr>
            <w:pStyle w:val="SidhuvudPlatina"/>
          </w:pPr>
          <w:r w:rsidRPr="00A83EDB">
            <w:t xml:space="preserve">Revisionsnr: </w:t>
          </w:r>
        </w:p>
      </w:tc>
      <w:tc>
        <w:tcPr>
          <w:tcW w:w="3704" w:type="dxa"/>
          <w:vAlign w:val="bottom"/>
        </w:tcPr>
        <w:p w14:paraId="72615EA8" w14:textId="0056FFD1" w:rsidR="00840865" w:rsidRPr="00A83EDB" w:rsidRDefault="00840865" w:rsidP="00840865">
          <w:pPr>
            <w:pStyle w:val="SidhuvudPlatina"/>
            <w:rPr>
              <w:rStyle w:val="Sidnummer"/>
            </w:rPr>
          </w:pPr>
          <w:r w:rsidRPr="00A83EDB">
            <w:t xml:space="preserve">Dokumenttyp: </w:t>
          </w:r>
          <w:r w:rsidR="009408E6">
            <w:t>Styrande dokument</w:t>
          </w:r>
        </w:p>
      </w:tc>
    </w:tr>
    <w:tr w:rsidR="00840865" w:rsidRPr="00A83EDB" w14:paraId="1DC0C65A" w14:textId="77777777" w:rsidTr="777B9F1D">
      <w:trPr>
        <w:cantSplit/>
        <w:trHeight w:val="340"/>
      </w:trPr>
      <w:tc>
        <w:tcPr>
          <w:tcW w:w="3586" w:type="dxa"/>
          <w:vMerge/>
        </w:tcPr>
        <w:p w14:paraId="733650AA" w14:textId="77777777" w:rsidR="00840865" w:rsidRPr="00A83EDB" w:rsidRDefault="00840865" w:rsidP="00840865">
          <w:pPr>
            <w:rPr>
              <w:noProof/>
            </w:rPr>
          </w:pPr>
        </w:p>
      </w:tc>
      <w:tc>
        <w:tcPr>
          <w:tcW w:w="2769" w:type="dxa"/>
          <w:vAlign w:val="bottom"/>
        </w:tcPr>
        <w:p w14:paraId="05C184F2" w14:textId="77777777" w:rsidR="00840865" w:rsidRPr="00A83EDB" w:rsidRDefault="00840865" w:rsidP="00840865">
          <w:pPr>
            <w:pStyle w:val="SidhuvudPlatina"/>
          </w:pPr>
          <w:r w:rsidRPr="00A83EDB">
            <w:t xml:space="preserve">Fastställelsedatum: </w:t>
          </w:r>
        </w:p>
      </w:tc>
      <w:tc>
        <w:tcPr>
          <w:tcW w:w="3704" w:type="dxa"/>
          <w:vAlign w:val="bottom"/>
        </w:tcPr>
        <w:p w14:paraId="6C15DCB4" w14:textId="525B3899" w:rsidR="00840865" w:rsidRPr="00A83EDB" w:rsidRDefault="00840865" w:rsidP="00840865">
          <w:pPr>
            <w:pStyle w:val="SidhuvudPlatina"/>
          </w:pPr>
          <w:r w:rsidRPr="00A83EDB">
            <w:t>Upprättare</w:t>
          </w:r>
          <w:r w:rsidR="009408E6">
            <w:t>: Ulrika Paulsen, Hållbarhet</w:t>
          </w:r>
          <w:r w:rsidRPr="00A83EDB">
            <w:t xml:space="preserve"> </w:t>
          </w:r>
        </w:p>
      </w:tc>
    </w:tr>
    <w:tr w:rsidR="00840865" w:rsidRPr="00A83EDB" w14:paraId="00C9B755" w14:textId="77777777" w:rsidTr="777B9F1D">
      <w:trPr>
        <w:cantSplit/>
        <w:trHeight w:val="340"/>
      </w:trPr>
      <w:tc>
        <w:tcPr>
          <w:tcW w:w="3586" w:type="dxa"/>
          <w:vAlign w:val="bottom"/>
        </w:tcPr>
        <w:p w14:paraId="07861FF9" w14:textId="77777777" w:rsidR="00840865" w:rsidRPr="00A83EDB" w:rsidRDefault="00840865" w:rsidP="00840865">
          <w:pPr>
            <w:pStyle w:val="Textunderlogga"/>
            <w:rPr>
              <w:b w:val="0"/>
            </w:rPr>
          </w:pPr>
        </w:p>
      </w:tc>
      <w:tc>
        <w:tcPr>
          <w:tcW w:w="2769" w:type="dxa"/>
          <w:vAlign w:val="bottom"/>
        </w:tcPr>
        <w:p w14:paraId="3F854C8E" w14:textId="77777777" w:rsidR="00840865" w:rsidRPr="00A83EDB" w:rsidRDefault="00840865" w:rsidP="00840865">
          <w:pPr>
            <w:pStyle w:val="SidhuvudPlatina"/>
          </w:pPr>
        </w:p>
      </w:tc>
      <w:tc>
        <w:tcPr>
          <w:tcW w:w="3704" w:type="dxa"/>
          <w:vAlign w:val="bottom"/>
        </w:tcPr>
        <w:p w14:paraId="77D6A6CB" w14:textId="3D4AA056" w:rsidR="00840865" w:rsidRPr="00A83EDB" w:rsidRDefault="777B9F1D" w:rsidP="00840865">
          <w:pPr>
            <w:pStyle w:val="SidhuvudPlatina"/>
          </w:pPr>
          <w:r>
            <w:t>Fastställare:Fredrik Croona, Hållbarhet</w:t>
          </w:r>
        </w:p>
      </w:tc>
    </w:tr>
  </w:tbl>
  <w:p w14:paraId="558AD579" w14:textId="77777777" w:rsidR="00840865" w:rsidRDefault="008408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CC3"/>
    <w:multiLevelType w:val="hybridMultilevel"/>
    <w:tmpl w:val="6D8C07BC"/>
    <w:lvl w:ilvl="0" w:tplc="041D0001">
      <w:start w:val="1"/>
      <w:numFmt w:val="bullet"/>
      <w:lvlText w:val=""/>
      <w:lvlJc w:val="left"/>
      <w:pPr>
        <w:tabs>
          <w:tab w:val="num" w:pos="1211"/>
        </w:tabs>
        <w:ind w:left="1211" w:hanging="360"/>
      </w:pPr>
      <w:rPr>
        <w:rFonts w:ascii="Symbol" w:hAnsi="Symbol" w:hint="default"/>
      </w:rPr>
    </w:lvl>
    <w:lvl w:ilvl="1" w:tplc="041D0003">
      <w:start w:val="1"/>
      <w:numFmt w:val="decimal"/>
      <w:lvlText w:val="%2."/>
      <w:lvlJc w:val="left"/>
      <w:pPr>
        <w:tabs>
          <w:tab w:val="num" w:pos="1931"/>
        </w:tabs>
        <w:ind w:left="1931" w:hanging="360"/>
      </w:pPr>
    </w:lvl>
    <w:lvl w:ilvl="2" w:tplc="041D0005">
      <w:start w:val="1"/>
      <w:numFmt w:val="decimal"/>
      <w:lvlText w:val="%3."/>
      <w:lvlJc w:val="left"/>
      <w:pPr>
        <w:tabs>
          <w:tab w:val="num" w:pos="2651"/>
        </w:tabs>
        <w:ind w:left="2651" w:hanging="360"/>
      </w:pPr>
    </w:lvl>
    <w:lvl w:ilvl="3" w:tplc="041D0001">
      <w:start w:val="1"/>
      <w:numFmt w:val="decimal"/>
      <w:lvlText w:val="%4."/>
      <w:lvlJc w:val="left"/>
      <w:pPr>
        <w:tabs>
          <w:tab w:val="num" w:pos="3371"/>
        </w:tabs>
        <w:ind w:left="3371" w:hanging="360"/>
      </w:pPr>
    </w:lvl>
    <w:lvl w:ilvl="4" w:tplc="041D0003">
      <w:start w:val="1"/>
      <w:numFmt w:val="decimal"/>
      <w:lvlText w:val="%5."/>
      <w:lvlJc w:val="left"/>
      <w:pPr>
        <w:tabs>
          <w:tab w:val="num" w:pos="4091"/>
        </w:tabs>
        <w:ind w:left="4091" w:hanging="360"/>
      </w:pPr>
    </w:lvl>
    <w:lvl w:ilvl="5" w:tplc="041D0005">
      <w:start w:val="1"/>
      <w:numFmt w:val="decimal"/>
      <w:lvlText w:val="%6."/>
      <w:lvlJc w:val="left"/>
      <w:pPr>
        <w:tabs>
          <w:tab w:val="num" w:pos="4811"/>
        </w:tabs>
        <w:ind w:left="4811" w:hanging="360"/>
      </w:pPr>
    </w:lvl>
    <w:lvl w:ilvl="6" w:tplc="041D0001">
      <w:start w:val="1"/>
      <w:numFmt w:val="decimal"/>
      <w:lvlText w:val="%7."/>
      <w:lvlJc w:val="left"/>
      <w:pPr>
        <w:tabs>
          <w:tab w:val="num" w:pos="5531"/>
        </w:tabs>
        <w:ind w:left="5531" w:hanging="360"/>
      </w:pPr>
    </w:lvl>
    <w:lvl w:ilvl="7" w:tplc="041D0003">
      <w:start w:val="1"/>
      <w:numFmt w:val="decimal"/>
      <w:lvlText w:val="%8."/>
      <w:lvlJc w:val="left"/>
      <w:pPr>
        <w:tabs>
          <w:tab w:val="num" w:pos="6251"/>
        </w:tabs>
        <w:ind w:left="6251" w:hanging="360"/>
      </w:pPr>
    </w:lvl>
    <w:lvl w:ilvl="8" w:tplc="041D0005">
      <w:start w:val="1"/>
      <w:numFmt w:val="decimal"/>
      <w:lvlText w:val="%9."/>
      <w:lvlJc w:val="left"/>
      <w:pPr>
        <w:tabs>
          <w:tab w:val="num" w:pos="6971"/>
        </w:tabs>
        <w:ind w:left="6971" w:hanging="360"/>
      </w:pPr>
    </w:lvl>
  </w:abstractNum>
  <w:abstractNum w:abstractNumId="1" w15:restartNumberingAfterBreak="0">
    <w:nsid w:val="196A1B5B"/>
    <w:multiLevelType w:val="hybridMultilevel"/>
    <w:tmpl w:val="46AC9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AF437EA"/>
    <w:multiLevelType w:val="hybridMultilevel"/>
    <w:tmpl w:val="732249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FC508E3"/>
    <w:multiLevelType w:val="hybridMultilevel"/>
    <w:tmpl w:val="FFFFFFFF"/>
    <w:lvl w:ilvl="0" w:tplc="FFFFFFFF">
      <w:start w:val="1"/>
      <w:numFmt w:val="decimal"/>
      <w:lvlText w:val="%1."/>
      <w:lvlJc w:val="left"/>
      <w:pPr>
        <w:ind w:left="720" w:hanging="360"/>
      </w:pPr>
    </w:lvl>
    <w:lvl w:ilvl="1" w:tplc="0E6EFB54">
      <w:start w:val="1"/>
      <w:numFmt w:val="lowerLetter"/>
      <w:lvlText w:val="%2."/>
      <w:lvlJc w:val="left"/>
      <w:pPr>
        <w:ind w:left="1440" w:hanging="360"/>
      </w:pPr>
    </w:lvl>
    <w:lvl w:ilvl="2" w:tplc="68482354">
      <w:start w:val="1"/>
      <w:numFmt w:val="lowerRoman"/>
      <w:lvlText w:val="%3."/>
      <w:lvlJc w:val="right"/>
      <w:pPr>
        <w:ind w:left="2160" w:hanging="180"/>
      </w:pPr>
    </w:lvl>
    <w:lvl w:ilvl="3" w:tplc="9C3C105A">
      <w:start w:val="1"/>
      <w:numFmt w:val="decimal"/>
      <w:lvlText w:val="%4."/>
      <w:lvlJc w:val="left"/>
      <w:pPr>
        <w:ind w:left="2880" w:hanging="360"/>
      </w:pPr>
    </w:lvl>
    <w:lvl w:ilvl="4" w:tplc="D250EC7A">
      <w:start w:val="1"/>
      <w:numFmt w:val="lowerLetter"/>
      <w:lvlText w:val="%5."/>
      <w:lvlJc w:val="left"/>
      <w:pPr>
        <w:ind w:left="3600" w:hanging="360"/>
      </w:pPr>
    </w:lvl>
    <w:lvl w:ilvl="5" w:tplc="C4C43DDE">
      <w:start w:val="1"/>
      <w:numFmt w:val="lowerRoman"/>
      <w:lvlText w:val="%6."/>
      <w:lvlJc w:val="right"/>
      <w:pPr>
        <w:ind w:left="4320" w:hanging="180"/>
      </w:pPr>
    </w:lvl>
    <w:lvl w:ilvl="6" w:tplc="D8C6AC1A">
      <w:start w:val="1"/>
      <w:numFmt w:val="decimal"/>
      <w:lvlText w:val="%7."/>
      <w:lvlJc w:val="left"/>
      <w:pPr>
        <w:ind w:left="5040" w:hanging="360"/>
      </w:pPr>
    </w:lvl>
    <w:lvl w:ilvl="7" w:tplc="0F546CB4">
      <w:start w:val="1"/>
      <w:numFmt w:val="lowerLetter"/>
      <w:lvlText w:val="%8."/>
      <w:lvlJc w:val="left"/>
      <w:pPr>
        <w:ind w:left="5760" w:hanging="360"/>
      </w:pPr>
    </w:lvl>
    <w:lvl w:ilvl="8" w:tplc="D6003710">
      <w:start w:val="1"/>
      <w:numFmt w:val="lowerRoman"/>
      <w:lvlText w:val="%9."/>
      <w:lvlJc w:val="right"/>
      <w:pPr>
        <w:ind w:left="6480" w:hanging="180"/>
      </w:pPr>
    </w:lvl>
  </w:abstractNum>
  <w:abstractNum w:abstractNumId="4" w15:restartNumberingAfterBreak="0">
    <w:nsid w:val="25957F1E"/>
    <w:multiLevelType w:val="hybridMultilevel"/>
    <w:tmpl w:val="DFA41E7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B07C25"/>
    <w:multiLevelType w:val="hybridMultilevel"/>
    <w:tmpl w:val="C47C70E2"/>
    <w:lvl w:ilvl="0" w:tplc="6E9497C2">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80705E"/>
    <w:multiLevelType w:val="hybridMultilevel"/>
    <w:tmpl w:val="53F8D6B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33BB57F1"/>
    <w:multiLevelType w:val="hybridMultilevel"/>
    <w:tmpl w:val="E50C7A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509661E"/>
    <w:multiLevelType w:val="hybridMultilevel"/>
    <w:tmpl w:val="B5C25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FE5D8D"/>
    <w:multiLevelType w:val="multilevel"/>
    <w:tmpl w:val="72DAA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97673C"/>
    <w:multiLevelType w:val="multilevel"/>
    <w:tmpl w:val="482ADDD2"/>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b/>
        <w:i w:val="0"/>
        <w:sz w:val="28"/>
        <w:szCs w:val="28"/>
      </w:rPr>
    </w:lvl>
    <w:lvl w:ilvl="2">
      <w:start w:val="1"/>
      <w:numFmt w:val="decimal"/>
      <w:lvlText w:val="%1.%2.%3."/>
      <w:lvlJc w:val="left"/>
      <w:pPr>
        <w:tabs>
          <w:tab w:val="num" w:pos="851"/>
        </w:tabs>
        <w:ind w:left="851" w:hanging="851"/>
      </w:pPr>
      <w:rPr>
        <w:rFonts w:hint="default"/>
        <w:b/>
        <w:i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1" w15:restartNumberingAfterBreak="0">
    <w:nsid w:val="3C695564"/>
    <w:multiLevelType w:val="hybridMultilevel"/>
    <w:tmpl w:val="6BBA58EA"/>
    <w:lvl w:ilvl="0" w:tplc="6E9497C2">
      <w:numFmt w:val="bullet"/>
      <w:lvlText w:val="-"/>
      <w:lvlJc w:val="left"/>
      <w:pPr>
        <w:ind w:left="720" w:hanging="360"/>
      </w:pPr>
      <w:rPr>
        <w:rFonts w:ascii="Times New Roman" w:hAnsi="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922957"/>
    <w:multiLevelType w:val="hybridMultilevel"/>
    <w:tmpl w:val="2BF25D0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42713E45"/>
    <w:multiLevelType w:val="multilevel"/>
    <w:tmpl w:val="5240D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B2D37"/>
    <w:multiLevelType w:val="hybridMultilevel"/>
    <w:tmpl w:val="72DE4D9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47251852"/>
    <w:multiLevelType w:val="multilevel"/>
    <w:tmpl w:val="482ADDD2"/>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b/>
        <w:i w:val="0"/>
        <w:sz w:val="28"/>
        <w:szCs w:val="28"/>
      </w:rPr>
    </w:lvl>
    <w:lvl w:ilvl="2">
      <w:start w:val="1"/>
      <w:numFmt w:val="decimal"/>
      <w:lvlText w:val="%1.%2.%3."/>
      <w:lvlJc w:val="left"/>
      <w:pPr>
        <w:tabs>
          <w:tab w:val="num" w:pos="851"/>
        </w:tabs>
        <w:ind w:left="851" w:hanging="851"/>
      </w:pPr>
      <w:rPr>
        <w:rFonts w:hint="default"/>
        <w:b/>
        <w:i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6" w15:restartNumberingAfterBreak="0">
    <w:nsid w:val="477A6284"/>
    <w:multiLevelType w:val="hybridMultilevel"/>
    <w:tmpl w:val="6A64EFBE"/>
    <w:lvl w:ilvl="0" w:tplc="F232F184">
      <w:start w:val="1"/>
      <w:numFmt w:val="bullet"/>
      <w:lvlText w:val="•"/>
      <w:lvlJc w:val="left"/>
      <w:pPr>
        <w:tabs>
          <w:tab w:val="num" w:pos="720"/>
        </w:tabs>
        <w:ind w:left="720" w:hanging="360"/>
      </w:pPr>
      <w:rPr>
        <w:rFonts w:ascii="Times New Roman" w:hAnsi="Times New Roman" w:hint="default"/>
      </w:rPr>
    </w:lvl>
    <w:lvl w:ilvl="1" w:tplc="0E682AEE" w:tentative="1">
      <w:start w:val="1"/>
      <w:numFmt w:val="bullet"/>
      <w:lvlText w:val="•"/>
      <w:lvlJc w:val="left"/>
      <w:pPr>
        <w:tabs>
          <w:tab w:val="num" w:pos="1440"/>
        </w:tabs>
        <w:ind w:left="1440" w:hanging="360"/>
      </w:pPr>
      <w:rPr>
        <w:rFonts w:ascii="Times New Roman" w:hAnsi="Times New Roman" w:hint="default"/>
      </w:rPr>
    </w:lvl>
    <w:lvl w:ilvl="2" w:tplc="60C00E4E" w:tentative="1">
      <w:start w:val="1"/>
      <w:numFmt w:val="bullet"/>
      <w:lvlText w:val="•"/>
      <w:lvlJc w:val="left"/>
      <w:pPr>
        <w:tabs>
          <w:tab w:val="num" w:pos="2160"/>
        </w:tabs>
        <w:ind w:left="2160" w:hanging="360"/>
      </w:pPr>
      <w:rPr>
        <w:rFonts w:ascii="Times New Roman" w:hAnsi="Times New Roman" w:hint="default"/>
      </w:rPr>
    </w:lvl>
    <w:lvl w:ilvl="3" w:tplc="309E63B4" w:tentative="1">
      <w:start w:val="1"/>
      <w:numFmt w:val="bullet"/>
      <w:lvlText w:val="•"/>
      <w:lvlJc w:val="left"/>
      <w:pPr>
        <w:tabs>
          <w:tab w:val="num" w:pos="2880"/>
        </w:tabs>
        <w:ind w:left="2880" w:hanging="360"/>
      </w:pPr>
      <w:rPr>
        <w:rFonts w:ascii="Times New Roman" w:hAnsi="Times New Roman" w:hint="default"/>
      </w:rPr>
    </w:lvl>
    <w:lvl w:ilvl="4" w:tplc="829876BC" w:tentative="1">
      <w:start w:val="1"/>
      <w:numFmt w:val="bullet"/>
      <w:lvlText w:val="•"/>
      <w:lvlJc w:val="left"/>
      <w:pPr>
        <w:tabs>
          <w:tab w:val="num" w:pos="3600"/>
        </w:tabs>
        <w:ind w:left="3600" w:hanging="360"/>
      </w:pPr>
      <w:rPr>
        <w:rFonts w:ascii="Times New Roman" w:hAnsi="Times New Roman" w:hint="default"/>
      </w:rPr>
    </w:lvl>
    <w:lvl w:ilvl="5" w:tplc="91247978" w:tentative="1">
      <w:start w:val="1"/>
      <w:numFmt w:val="bullet"/>
      <w:lvlText w:val="•"/>
      <w:lvlJc w:val="left"/>
      <w:pPr>
        <w:tabs>
          <w:tab w:val="num" w:pos="4320"/>
        </w:tabs>
        <w:ind w:left="4320" w:hanging="360"/>
      </w:pPr>
      <w:rPr>
        <w:rFonts w:ascii="Times New Roman" w:hAnsi="Times New Roman" w:hint="default"/>
      </w:rPr>
    </w:lvl>
    <w:lvl w:ilvl="6" w:tplc="5DBC5724" w:tentative="1">
      <w:start w:val="1"/>
      <w:numFmt w:val="bullet"/>
      <w:lvlText w:val="•"/>
      <w:lvlJc w:val="left"/>
      <w:pPr>
        <w:tabs>
          <w:tab w:val="num" w:pos="5040"/>
        </w:tabs>
        <w:ind w:left="5040" w:hanging="360"/>
      </w:pPr>
      <w:rPr>
        <w:rFonts w:ascii="Times New Roman" w:hAnsi="Times New Roman" w:hint="default"/>
      </w:rPr>
    </w:lvl>
    <w:lvl w:ilvl="7" w:tplc="8BDAB3BE" w:tentative="1">
      <w:start w:val="1"/>
      <w:numFmt w:val="bullet"/>
      <w:lvlText w:val="•"/>
      <w:lvlJc w:val="left"/>
      <w:pPr>
        <w:tabs>
          <w:tab w:val="num" w:pos="5760"/>
        </w:tabs>
        <w:ind w:left="5760" w:hanging="360"/>
      </w:pPr>
      <w:rPr>
        <w:rFonts w:ascii="Times New Roman" w:hAnsi="Times New Roman" w:hint="default"/>
      </w:rPr>
    </w:lvl>
    <w:lvl w:ilvl="8" w:tplc="1D62B65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290D01"/>
    <w:multiLevelType w:val="hybridMultilevel"/>
    <w:tmpl w:val="16BC71AA"/>
    <w:lvl w:ilvl="0" w:tplc="041D0001">
      <w:start w:val="1"/>
      <w:numFmt w:val="bullet"/>
      <w:lvlText w:val=""/>
      <w:lvlJc w:val="left"/>
      <w:pPr>
        <w:ind w:left="720" w:hanging="360"/>
      </w:pPr>
      <w:rPr>
        <w:rFonts w:ascii="Symbol" w:hAnsi="Symbol" w:hint="default"/>
      </w:rPr>
    </w:lvl>
    <w:lvl w:ilvl="1" w:tplc="1EECA680">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CD3C2A"/>
    <w:multiLevelType w:val="hybridMultilevel"/>
    <w:tmpl w:val="AEC2B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812240"/>
    <w:multiLevelType w:val="multilevel"/>
    <w:tmpl w:val="BD92FC86"/>
    <w:lvl w:ilvl="0">
      <w:start w:val="1"/>
      <w:numFmt w:val="decimal"/>
      <w:pStyle w:val="Rubrik2mednumrering"/>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b/>
        <w:i w:val="0"/>
        <w:sz w:val="28"/>
        <w:szCs w:val="28"/>
      </w:rPr>
    </w:lvl>
    <w:lvl w:ilvl="2">
      <w:start w:val="1"/>
      <w:numFmt w:val="decimal"/>
      <w:pStyle w:val="Rubrik3"/>
      <w:lvlText w:val="%1.%2.%3."/>
      <w:lvlJc w:val="left"/>
      <w:pPr>
        <w:tabs>
          <w:tab w:val="num" w:pos="851"/>
        </w:tabs>
        <w:ind w:left="851" w:hanging="851"/>
      </w:pPr>
      <w:rPr>
        <w:rFonts w:hint="default"/>
        <w:b/>
        <w:i w:val="0"/>
        <w:sz w:val="24"/>
        <w:szCs w:val="24"/>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0" w15:restartNumberingAfterBreak="0">
    <w:nsid w:val="55991F47"/>
    <w:multiLevelType w:val="hybridMultilevel"/>
    <w:tmpl w:val="57B2B7A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1" w15:restartNumberingAfterBreak="0">
    <w:nsid w:val="63CE3007"/>
    <w:multiLevelType w:val="multilevel"/>
    <w:tmpl w:val="7B4E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43595"/>
    <w:multiLevelType w:val="hybridMultilevel"/>
    <w:tmpl w:val="C3227C5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15:restartNumberingAfterBreak="0">
    <w:nsid w:val="661928C2"/>
    <w:multiLevelType w:val="hybridMultilevel"/>
    <w:tmpl w:val="B234E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DB2FCB"/>
    <w:multiLevelType w:val="hybridMultilevel"/>
    <w:tmpl w:val="FFFFFFFF"/>
    <w:lvl w:ilvl="0" w:tplc="FFFFFFFF">
      <w:start w:val="1"/>
      <w:numFmt w:val="decimal"/>
      <w:lvlText w:val="%1."/>
      <w:lvlJc w:val="left"/>
      <w:pPr>
        <w:ind w:left="720" w:hanging="360"/>
      </w:pPr>
    </w:lvl>
    <w:lvl w:ilvl="1" w:tplc="8ED619CC">
      <w:start w:val="1"/>
      <w:numFmt w:val="lowerLetter"/>
      <w:lvlText w:val="%2."/>
      <w:lvlJc w:val="left"/>
      <w:pPr>
        <w:ind w:left="1440" w:hanging="360"/>
      </w:pPr>
    </w:lvl>
    <w:lvl w:ilvl="2" w:tplc="2C2E374A">
      <w:start w:val="1"/>
      <w:numFmt w:val="lowerRoman"/>
      <w:lvlText w:val="%3."/>
      <w:lvlJc w:val="right"/>
      <w:pPr>
        <w:ind w:left="2160" w:hanging="180"/>
      </w:pPr>
    </w:lvl>
    <w:lvl w:ilvl="3" w:tplc="6FFE02E2">
      <w:start w:val="1"/>
      <w:numFmt w:val="decimal"/>
      <w:lvlText w:val="%4."/>
      <w:lvlJc w:val="left"/>
      <w:pPr>
        <w:ind w:left="2880" w:hanging="360"/>
      </w:pPr>
    </w:lvl>
    <w:lvl w:ilvl="4" w:tplc="DB0A9B98">
      <w:start w:val="1"/>
      <w:numFmt w:val="lowerLetter"/>
      <w:lvlText w:val="%5."/>
      <w:lvlJc w:val="left"/>
      <w:pPr>
        <w:ind w:left="3600" w:hanging="360"/>
      </w:pPr>
    </w:lvl>
    <w:lvl w:ilvl="5" w:tplc="B3C62974">
      <w:start w:val="1"/>
      <w:numFmt w:val="lowerRoman"/>
      <w:lvlText w:val="%6."/>
      <w:lvlJc w:val="right"/>
      <w:pPr>
        <w:ind w:left="4320" w:hanging="180"/>
      </w:pPr>
    </w:lvl>
    <w:lvl w:ilvl="6" w:tplc="A62EA314">
      <w:start w:val="1"/>
      <w:numFmt w:val="decimal"/>
      <w:lvlText w:val="%7."/>
      <w:lvlJc w:val="left"/>
      <w:pPr>
        <w:ind w:left="5040" w:hanging="360"/>
      </w:pPr>
    </w:lvl>
    <w:lvl w:ilvl="7" w:tplc="AC8CFF1E">
      <w:start w:val="1"/>
      <w:numFmt w:val="lowerLetter"/>
      <w:lvlText w:val="%8."/>
      <w:lvlJc w:val="left"/>
      <w:pPr>
        <w:ind w:left="5760" w:hanging="360"/>
      </w:pPr>
    </w:lvl>
    <w:lvl w:ilvl="8" w:tplc="B510AF94">
      <w:start w:val="1"/>
      <w:numFmt w:val="lowerRoman"/>
      <w:lvlText w:val="%9."/>
      <w:lvlJc w:val="right"/>
      <w:pPr>
        <w:ind w:left="6480" w:hanging="180"/>
      </w:pPr>
    </w:lvl>
  </w:abstractNum>
  <w:abstractNum w:abstractNumId="25" w15:restartNumberingAfterBreak="0">
    <w:nsid w:val="761F50AD"/>
    <w:multiLevelType w:val="hybridMultilevel"/>
    <w:tmpl w:val="FFFFFFFF"/>
    <w:lvl w:ilvl="0" w:tplc="7E82D428">
      <w:start w:val="1"/>
      <w:numFmt w:val="bullet"/>
      <w:lvlText w:val=""/>
      <w:lvlJc w:val="left"/>
      <w:pPr>
        <w:ind w:left="720" w:hanging="360"/>
      </w:pPr>
      <w:rPr>
        <w:rFonts w:ascii="Symbol" w:hAnsi="Symbol" w:hint="default"/>
      </w:rPr>
    </w:lvl>
    <w:lvl w:ilvl="1" w:tplc="B50AF64C">
      <w:start w:val="1"/>
      <w:numFmt w:val="bullet"/>
      <w:lvlText w:val="o"/>
      <w:lvlJc w:val="left"/>
      <w:pPr>
        <w:ind w:left="1440" w:hanging="360"/>
      </w:pPr>
      <w:rPr>
        <w:rFonts w:ascii="Courier New" w:hAnsi="Courier New" w:hint="default"/>
      </w:rPr>
    </w:lvl>
    <w:lvl w:ilvl="2" w:tplc="5720FFAC">
      <w:start w:val="1"/>
      <w:numFmt w:val="bullet"/>
      <w:lvlText w:val=""/>
      <w:lvlJc w:val="left"/>
      <w:pPr>
        <w:ind w:left="2160" w:hanging="360"/>
      </w:pPr>
      <w:rPr>
        <w:rFonts w:ascii="Wingdings" w:hAnsi="Wingdings" w:hint="default"/>
      </w:rPr>
    </w:lvl>
    <w:lvl w:ilvl="3" w:tplc="2A2C2462">
      <w:start w:val="1"/>
      <w:numFmt w:val="bullet"/>
      <w:lvlText w:val=""/>
      <w:lvlJc w:val="left"/>
      <w:pPr>
        <w:ind w:left="2880" w:hanging="360"/>
      </w:pPr>
      <w:rPr>
        <w:rFonts w:ascii="Symbol" w:hAnsi="Symbol" w:hint="default"/>
      </w:rPr>
    </w:lvl>
    <w:lvl w:ilvl="4" w:tplc="3AFA0C4C">
      <w:start w:val="1"/>
      <w:numFmt w:val="bullet"/>
      <w:lvlText w:val="o"/>
      <w:lvlJc w:val="left"/>
      <w:pPr>
        <w:ind w:left="3600" w:hanging="360"/>
      </w:pPr>
      <w:rPr>
        <w:rFonts w:ascii="Courier New" w:hAnsi="Courier New" w:hint="default"/>
      </w:rPr>
    </w:lvl>
    <w:lvl w:ilvl="5" w:tplc="3392D4E2">
      <w:start w:val="1"/>
      <w:numFmt w:val="bullet"/>
      <w:lvlText w:val=""/>
      <w:lvlJc w:val="left"/>
      <w:pPr>
        <w:ind w:left="4320" w:hanging="360"/>
      </w:pPr>
      <w:rPr>
        <w:rFonts w:ascii="Wingdings" w:hAnsi="Wingdings" w:hint="default"/>
      </w:rPr>
    </w:lvl>
    <w:lvl w:ilvl="6" w:tplc="7DE2B8C0">
      <w:start w:val="1"/>
      <w:numFmt w:val="bullet"/>
      <w:lvlText w:val=""/>
      <w:lvlJc w:val="left"/>
      <w:pPr>
        <w:ind w:left="5040" w:hanging="360"/>
      </w:pPr>
      <w:rPr>
        <w:rFonts w:ascii="Symbol" w:hAnsi="Symbol" w:hint="default"/>
      </w:rPr>
    </w:lvl>
    <w:lvl w:ilvl="7" w:tplc="4C3CFF56">
      <w:start w:val="1"/>
      <w:numFmt w:val="bullet"/>
      <w:lvlText w:val="o"/>
      <w:lvlJc w:val="left"/>
      <w:pPr>
        <w:ind w:left="5760" w:hanging="360"/>
      </w:pPr>
      <w:rPr>
        <w:rFonts w:ascii="Courier New" w:hAnsi="Courier New" w:hint="default"/>
      </w:rPr>
    </w:lvl>
    <w:lvl w:ilvl="8" w:tplc="33EE9BA8">
      <w:start w:val="1"/>
      <w:numFmt w:val="bullet"/>
      <w:lvlText w:val=""/>
      <w:lvlJc w:val="left"/>
      <w:pPr>
        <w:ind w:left="6480" w:hanging="360"/>
      </w:pPr>
      <w:rPr>
        <w:rFonts w:ascii="Wingdings" w:hAnsi="Wingdings" w:hint="default"/>
      </w:rPr>
    </w:lvl>
  </w:abstractNum>
  <w:abstractNum w:abstractNumId="26" w15:restartNumberingAfterBreak="0">
    <w:nsid w:val="7C831356"/>
    <w:multiLevelType w:val="hybridMultilevel"/>
    <w:tmpl w:val="23F498D8"/>
    <w:lvl w:ilvl="0" w:tplc="24B6B8AA">
      <w:start w:val="1"/>
      <w:numFmt w:val="bullet"/>
      <w:lvlText w:val="»"/>
      <w:lvlJc w:val="left"/>
      <w:pPr>
        <w:ind w:left="360" w:hanging="360"/>
      </w:pPr>
      <w:rPr>
        <w:rFonts w:ascii="Calibri Light" w:hAnsi="Calibr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25"/>
  </w:num>
  <w:num w:numId="4">
    <w:abstractNumId w:val="19"/>
  </w:num>
  <w:num w:numId="5">
    <w:abstractNumId w:val="21"/>
  </w:num>
  <w:num w:numId="6">
    <w:abstractNumId w:val="10"/>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26"/>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16"/>
  </w:num>
  <w:num w:numId="23">
    <w:abstractNumId w:val="19"/>
  </w:num>
  <w:num w:numId="24">
    <w:abstractNumId w:val="19"/>
  </w:num>
  <w:num w:numId="25">
    <w:abstractNumId w:val="23"/>
  </w:num>
  <w:num w:numId="26">
    <w:abstractNumId w:val="1"/>
  </w:num>
  <w:num w:numId="27">
    <w:abstractNumId w:val="6"/>
  </w:num>
  <w:num w:numId="28">
    <w:abstractNumId w:val="2"/>
  </w:num>
  <w:num w:numId="29">
    <w:abstractNumId w:val="5"/>
  </w:num>
  <w:num w:numId="30">
    <w:abstractNumId w:val="11"/>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0D"/>
    <w:rsid w:val="00006F54"/>
    <w:rsid w:val="00007924"/>
    <w:rsid w:val="00011B9D"/>
    <w:rsid w:val="00012E45"/>
    <w:rsid w:val="000220A3"/>
    <w:rsid w:val="000248AE"/>
    <w:rsid w:val="000363FF"/>
    <w:rsid w:val="000600FA"/>
    <w:rsid w:val="00063A01"/>
    <w:rsid w:val="00070E0B"/>
    <w:rsid w:val="00074B25"/>
    <w:rsid w:val="00074EBB"/>
    <w:rsid w:val="00077125"/>
    <w:rsid w:val="00083939"/>
    <w:rsid w:val="000855AD"/>
    <w:rsid w:val="00085FA0"/>
    <w:rsid w:val="0008631A"/>
    <w:rsid w:val="00091992"/>
    <w:rsid w:val="00093055"/>
    <w:rsid w:val="0009305C"/>
    <w:rsid w:val="000A11A6"/>
    <w:rsid w:val="000C6CE5"/>
    <w:rsid w:val="000C6D23"/>
    <w:rsid w:val="000D7CE7"/>
    <w:rsid w:val="000E3A7D"/>
    <w:rsid w:val="000F5436"/>
    <w:rsid w:val="00110EAD"/>
    <w:rsid w:val="001126F7"/>
    <w:rsid w:val="00116351"/>
    <w:rsid w:val="0012269B"/>
    <w:rsid w:val="00144C3C"/>
    <w:rsid w:val="00144F62"/>
    <w:rsid w:val="00145509"/>
    <w:rsid w:val="0014CA81"/>
    <w:rsid w:val="00150331"/>
    <w:rsid w:val="001537A9"/>
    <w:rsid w:val="00156131"/>
    <w:rsid w:val="001569BA"/>
    <w:rsid w:val="00157A0C"/>
    <w:rsid w:val="00170466"/>
    <w:rsid w:val="00170B14"/>
    <w:rsid w:val="00174A59"/>
    <w:rsid w:val="001A3294"/>
    <w:rsid w:val="001A3C67"/>
    <w:rsid w:val="001B0E08"/>
    <w:rsid w:val="001B5B16"/>
    <w:rsid w:val="001C07C1"/>
    <w:rsid w:val="001D132C"/>
    <w:rsid w:val="001D329B"/>
    <w:rsid w:val="001E1954"/>
    <w:rsid w:val="001F2F60"/>
    <w:rsid w:val="0020603B"/>
    <w:rsid w:val="00224609"/>
    <w:rsid w:val="002268A7"/>
    <w:rsid w:val="0023188F"/>
    <w:rsid w:val="00245FD7"/>
    <w:rsid w:val="002500E1"/>
    <w:rsid w:val="00252FE3"/>
    <w:rsid w:val="00260E4E"/>
    <w:rsid w:val="00263062"/>
    <w:rsid w:val="002774DC"/>
    <w:rsid w:val="00281F34"/>
    <w:rsid w:val="002836CF"/>
    <w:rsid w:val="002844B4"/>
    <w:rsid w:val="0028611F"/>
    <w:rsid w:val="00295F85"/>
    <w:rsid w:val="002A2E47"/>
    <w:rsid w:val="002A5A0A"/>
    <w:rsid w:val="002A5A89"/>
    <w:rsid w:val="002A7040"/>
    <w:rsid w:val="002B0110"/>
    <w:rsid w:val="002B273C"/>
    <w:rsid w:val="002B3DAA"/>
    <w:rsid w:val="002B4290"/>
    <w:rsid w:val="002B59EE"/>
    <w:rsid w:val="002C21FF"/>
    <w:rsid w:val="002F7E81"/>
    <w:rsid w:val="00303295"/>
    <w:rsid w:val="00311AD3"/>
    <w:rsid w:val="00315694"/>
    <w:rsid w:val="0032052F"/>
    <w:rsid w:val="00322CA2"/>
    <w:rsid w:val="003240FC"/>
    <w:rsid w:val="00334071"/>
    <w:rsid w:val="0033708A"/>
    <w:rsid w:val="00341DE2"/>
    <w:rsid w:val="00346214"/>
    <w:rsid w:val="00346ED2"/>
    <w:rsid w:val="00350DC3"/>
    <w:rsid w:val="003707DD"/>
    <w:rsid w:val="00372D07"/>
    <w:rsid w:val="003759BC"/>
    <w:rsid w:val="0038086E"/>
    <w:rsid w:val="003812C2"/>
    <w:rsid w:val="00395D50"/>
    <w:rsid w:val="003B121A"/>
    <w:rsid w:val="003B2C46"/>
    <w:rsid w:val="003B725D"/>
    <w:rsid w:val="003B7E33"/>
    <w:rsid w:val="003E1A14"/>
    <w:rsid w:val="003E7C26"/>
    <w:rsid w:val="003F7627"/>
    <w:rsid w:val="0040612E"/>
    <w:rsid w:val="00406BC6"/>
    <w:rsid w:val="00407009"/>
    <w:rsid w:val="00415571"/>
    <w:rsid w:val="0042163C"/>
    <w:rsid w:val="00423E47"/>
    <w:rsid w:val="00427127"/>
    <w:rsid w:val="004474DE"/>
    <w:rsid w:val="004531D6"/>
    <w:rsid w:val="004600AA"/>
    <w:rsid w:val="004732E0"/>
    <w:rsid w:val="00477D94"/>
    <w:rsid w:val="00482A0D"/>
    <w:rsid w:val="0048432C"/>
    <w:rsid w:val="004A21BF"/>
    <w:rsid w:val="004C0358"/>
    <w:rsid w:val="004C0AEF"/>
    <w:rsid w:val="004C0E78"/>
    <w:rsid w:val="004C1768"/>
    <w:rsid w:val="004C1773"/>
    <w:rsid w:val="004C33DB"/>
    <w:rsid w:val="004C636C"/>
    <w:rsid w:val="004D0583"/>
    <w:rsid w:val="004E5AA3"/>
    <w:rsid w:val="004F53F2"/>
    <w:rsid w:val="004F77D2"/>
    <w:rsid w:val="004F7EB8"/>
    <w:rsid w:val="00502424"/>
    <w:rsid w:val="0050325B"/>
    <w:rsid w:val="00516419"/>
    <w:rsid w:val="005226E1"/>
    <w:rsid w:val="00547AA4"/>
    <w:rsid w:val="00547BDD"/>
    <w:rsid w:val="00561A5A"/>
    <w:rsid w:val="00565961"/>
    <w:rsid w:val="00567579"/>
    <w:rsid w:val="00575593"/>
    <w:rsid w:val="005762C7"/>
    <w:rsid w:val="0057762F"/>
    <w:rsid w:val="00594205"/>
    <w:rsid w:val="005A33EA"/>
    <w:rsid w:val="005A76DC"/>
    <w:rsid w:val="005B2011"/>
    <w:rsid w:val="005B2795"/>
    <w:rsid w:val="005B4205"/>
    <w:rsid w:val="005B44BB"/>
    <w:rsid w:val="005C0A07"/>
    <w:rsid w:val="005D0342"/>
    <w:rsid w:val="005E344A"/>
    <w:rsid w:val="005F7E12"/>
    <w:rsid w:val="006106EA"/>
    <w:rsid w:val="00614E45"/>
    <w:rsid w:val="0061794D"/>
    <w:rsid w:val="00620884"/>
    <w:rsid w:val="00621EA4"/>
    <w:rsid w:val="00624D8C"/>
    <w:rsid w:val="006269CC"/>
    <w:rsid w:val="00646B87"/>
    <w:rsid w:val="00657576"/>
    <w:rsid w:val="00657619"/>
    <w:rsid w:val="006603DB"/>
    <w:rsid w:val="00662C95"/>
    <w:rsid w:val="00663578"/>
    <w:rsid w:val="00665FDA"/>
    <w:rsid w:val="0066669D"/>
    <w:rsid w:val="00670A75"/>
    <w:rsid w:val="006719DC"/>
    <w:rsid w:val="00672F65"/>
    <w:rsid w:val="00673F99"/>
    <w:rsid w:val="00676A8D"/>
    <w:rsid w:val="006807FC"/>
    <w:rsid w:val="00684126"/>
    <w:rsid w:val="00693DD9"/>
    <w:rsid w:val="00694110"/>
    <w:rsid w:val="006A7A7E"/>
    <w:rsid w:val="006B0900"/>
    <w:rsid w:val="006C366F"/>
    <w:rsid w:val="006C65D6"/>
    <w:rsid w:val="006C79AE"/>
    <w:rsid w:val="006D0275"/>
    <w:rsid w:val="006E6C80"/>
    <w:rsid w:val="006E75E3"/>
    <w:rsid w:val="006E80E9"/>
    <w:rsid w:val="0070189C"/>
    <w:rsid w:val="00702EF9"/>
    <w:rsid w:val="007054A3"/>
    <w:rsid w:val="00710FFE"/>
    <w:rsid w:val="00711D69"/>
    <w:rsid w:val="007127BF"/>
    <w:rsid w:val="007141B0"/>
    <w:rsid w:val="0072720A"/>
    <w:rsid w:val="007275B7"/>
    <w:rsid w:val="007379E7"/>
    <w:rsid w:val="007544E8"/>
    <w:rsid w:val="007706CB"/>
    <w:rsid w:val="00782268"/>
    <w:rsid w:val="00786A17"/>
    <w:rsid w:val="0079331D"/>
    <w:rsid w:val="00797BAC"/>
    <w:rsid w:val="007A1DBC"/>
    <w:rsid w:val="007A7451"/>
    <w:rsid w:val="007B5949"/>
    <w:rsid w:val="007C2C6E"/>
    <w:rsid w:val="007D0440"/>
    <w:rsid w:val="007E04B9"/>
    <w:rsid w:val="007E1336"/>
    <w:rsid w:val="007E2350"/>
    <w:rsid w:val="007F160A"/>
    <w:rsid w:val="007F717C"/>
    <w:rsid w:val="008015BA"/>
    <w:rsid w:val="00802EDC"/>
    <w:rsid w:val="008055DC"/>
    <w:rsid w:val="00821398"/>
    <w:rsid w:val="0082150D"/>
    <w:rsid w:val="00824124"/>
    <w:rsid w:val="00824F55"/>
    <w:rsid w:val="0083678F"/>
    <w:rsid w:val="00840865"/>
    <w:rsid w:val="008446F9"/>
    <w:rsid w:val="008471A5"/>
    <w:rsid w:val="0084729D"/>
    <w:rsid w:val="00862A56"/>
    <w:rsid w:val="00870B76"/>
    <w:rsid w:val="0087197E"/>
    <w:rsid w:val="00874165"/>
    <w:rsid w:val="00874D0F"/>
    <w:rsid w:val="00877F55"/>
    <w:rsid w:val="008816ED"/>
    <w:rsid w:val="0088300C"/>
    <w:rsid w:val="00887109"/>
    <w:rsid w:val="008B052A"/>
    <w:rsid w:val="008B32B0"/>
    <w:rsid w:val="008B7104"/>
    <w:rsid w:val="008B798C"/>
    <w:rsid w:val="008B7C68"/>
    <w:rsid w:val="008C12F1"/>
    <w:rsid w:val="008D561A"/>
    <w:rsid w:val="008E6757"/>
    <w:rsid w:val="008E777E"/>
    <w:rsid w:val="008E7C6C"/>
    <w:rsid w:val="008F0DB1"/>
    <w:rsid w:val="0090028F"/>
    <w:rsid w:val="00902127"/>
    <w:rsid w:val="0091028C"/>
    <w:rsid w:val="0091159B"/>
    <w:rsid w:val="00916631"/>
    <w:rsid w:val="0091671D"/>
    <w:rsid w:val="00924CBE"/>
    <w:rsid w:val="009360A0"/>
    <w:rsid w:val="009408E6"/>
    <w:rsid w:val="00952D82"/>
    <w:rsid w:val="0095610E"/>
    <w:rsid w:val="0096622B"/>
    <w:rsid w:val="009670C4"/>
    <w:rsid w:val="00967516"/>
    <w:rsid w:val="009728C0"/>
    <w:rsid w:val="00972F97"/>
    <w:rsid w:val="00984BE8"/>
    <w:rsid w:val="00985CF9"/>
    <w:rsid w:val="0099583F"/>
    <w:rsid w:val="009A3D06"/>
    <w:rsid w:val="009A77D5"/>
    <w:rsid w:val="009C14B2"/>
    <w:rsid w:val="009C7A2B"/>
    <w:rsid w:val="009D5E84"/>
    <w:rsid w:val="00A06F61"/>
    <w:rsid w:val="00A15E21"/>
    <w:rsid w:val="00A17F84"/>
    <w:rsid w:val="00A34EA2"/>
    <w:rsid w:val="00A40307"/>
    <w:rsid w:val="00A472DD"/>
    <w:rsid w:val="00A47883"/>
    <w:rsid w:val="00A65C15"/>
    <w:rsid w:val="00A71E9C"/>
    <w:rsid w:val="00A8041D"/>
    <w:rsid w:val="00A828ED"/>
    <w:rsid w:val="00A9271B"/>
    <w:rsid w:val="00AA060E"/>
    <w:rsid w:val="00AA2BAB"/>
    <w:rsid w:val="00AA3221"/>
    <w:rsid w:val="00AA53F9"/>
    <w:rsid w:val="00AB00F4"/>
    <w:rsid w:val="00AB4ABD"/>
    <w:rsid w:val="00AC0069"/>
    <w:rsid w:val="00AC0C0D"/>
    <w:rsid w:val="00AC188A"/>
    <w:rsid w:val="00AC3728"/>
    <w:rsid w:val="00AC83A9"/>
    <w:rsid w:val="00ACEB4F"/>
    <w:rsid w:val="00AD0EDB"/>
    <w:rsid w:val="00AD1448"/>
    <w:rsid w:val="00AE4EC6"/>
    <w:rsid w:val="00AE70F0"/>
    <w:rsid w:val="00AF79F2"/>
    <w:rsid w:val="00B0228D"/>
    <w:rsid w:val="00B26016"/>
    <w:rsid w:val="00B27B58"/>
    <w:rsid w:val="00B35FAE"/>
    <w:rsid w:val="00B41A65"/>
    <w:rsid w:val="00B4251C"/>
    <w:rsid w:val="00B5758F"/>
    <w:rsid w:val="00B61A72"/>
    <w:rsid w:val="00B71312"/>
    <w:rsid w:val="00B71735"/>
    <w:rsid w:val="00B75F3A"/>
    <w:rsid w:val="00B809CA"/>
    <w:rsid w:val="00B91E61"/>
    <w:rsid w:val="00B94301"/>
    <w:rsid w:val="00B97AF1"/>
    <w:rsid w:val="00BA0AC2"/>
    <w:rsid w:val="00BA10A6"/>
    <w:rsid w:val="00BA568A"/>
    <w:rsid w:val="00BA79FE"/>
    <w:rsid w:val="00BB40BF"/>
    <w:rsid w:val="00BB4539"/>
    <w:rsid w:val="00BB70F7"/>
    <w:rsid w:val="00BC108C"/>
    <w:rsid w:val="00BC27E0"/>
    <w:rsid w:val="00BC7017"/>
    <w:rsid w:val="00BD112A"/>
    <w:rsid w:val="00BE2C27"/>
    <w:rsid w:val="00BE383A"/>
    <w:rsid w:val="00BF0329"/>
    <w:rsid w:val="00BF15B2"/>
    <w:rsid w:val="00BF5CE5"/>
    <w:rsid w:val="00BF64A6"/>
    <w:rsid w:val="00BF66D3"/>
    <w:rsid w:val="00BF6ED5"/>
    <w:rsid w:val="00C01A83"/>
    <w:rsid w:val="00C01C35"/>
    <w:rsid w:val="00C0370A"/>
    <w:rsid w:val="00C21A0F"/>
    <w:rsid w:val="00C223E7"/>
    <w:rsid w:val="00C250D8"/>
    <w:rsid w:val="00C26206"/>
    <w:rsid w:val="00C31533"/>
    <w:rsid w:val="00C32162"/>
    <w:rsid w:val="00C44022"/>
    <w:rsid w:val="00C619F5"/>
    <w:rsid w:val="00C67D23"/>
    <w:rsid w:val="00C72111"/>
    <w:rsid w:val="00C730FC"/>
    <w:rsid w:val="00C7322B"/>
    <w:rsid w:val="00C8701B"/>
    <w:rsid w:val="00C94B21"/>
    <w:rsid w:val="00CA690D"/>
    <w:rsid w:val="00CC0942"/>
    <w:rsid w:val="00CC2627"/>
    <w:rsid w:val="00CC3DD7"/>
    <w:rsid w:val="00CC40AC"/>
    <w:rsid w:val="00CD3DEC"/>
    <w:rsid w:val="00CD48D4"/>
    <w:rsid w:val="00CD5234"/>
    <w:rsid w:val="00CE7826"/>
    <w:rsid w:val="00D017F7"/>
    <w:rsid w:val="00D141F6"/>
    <w:rsid w:val="00D3316A"/>
    <w:rsid w:val="00D33969"/>
    <w:rsid w:val="00D405A1"/>
    <w:rsid w:val="00D61FE5"/>
    <w:rsid w:val="00D62CA9"/>
    <w:rsid w:val="00D74679"/>
    <w:rsid w:val="00D74B91"/>
    <w:rsid w:val="00D832B0"/>
    <w:rsid w:val="00D91625"/>
    <w:rsid w:val="00D924D4"/>
    <w:rsid w:val="00D92A99"/>
    <w:rsid w:val="00D93B4F"/>
    <w:rsid w:val="00DA61AD"/>
    <w:rsid w:val="00DB3004"/>
    <w:rsid w:val="00DC3E66"/>
    <w:rsid w:val="00DC5657"/>
    <w:rsid w:val="00DC7F76"/>
    <w:rsid w:val="00DD0361"/>
    <w:rsid w:val="00DD7513"/>
    <w:rsid w:val="00DE2A58"/>
    <w:rsid w:val="00DE6522"/>
    <w:rsid w:val="00DF469E"/>
    <w:rsid w:val="00DF48D1"/>
    <w:rsid w:val="00DF749F"/>
    <w:rsid w:val="00E03C0B"/>
    <w:rsid w:val="00E0546D"/>
    <w:rsid w:val="00E15F6B"/>
    <w:rsid w:val="00E17393"/>
    <w:rsid w:val="00E3350B"/>
    <w:rsid w:val="00E34795"/>
    <w:rsid w:val="00E36F2D"/>
    <w:rsid w:val="00E50D69"/>
    <w:rsid w:val="00E512C3"/>
    <w:rsid w:val="00E60638"/>
    <w:rsid w:val="00E70C33"/>
    <w:rsid w:val="00E81E46"/>
    <w:rsid w:val="00E91BC3"/>
    <w:rsid w:val="00E91CD4"/>
    <w:rsid w:val="00E92581"/>
    <w:rsid w:val="00E92F7B"/>
    <w:rsid w:val="00EA73DA"/>
    <w:rsid w:val="00EA7493"/>
    <w:rsid w:val="00EC019F"/>
    <w:rsid w:val="00ED6A0E"/>
    <w:rsid w:val="00EE58DA"/>
    <w:rsid w:val="00EF311A"/>
    <w:rsid w:val="00F11F2F"/>
    <w:rsid w:val="00F27A99"/>
    <w:rsid w:val="00F310B2"/>
    <w:rsid w:val="00F35992"/>
    <w:rsid w:val="00F3683B"/>
    <w:rsid w:val="00F40059"/>
    <w:rsid w:val="00F43C1B"/>
    <w:rsid w:val="00F46856"/>
    <w:rsid w:val="00F477F0"/>
    <w:rsid w:val="00F523C6"/>
    <w:rsid w:val="00F52523"/>
    <w:rsid w:val="00F5542A"/>
    <w:rsid w:val="00F56352"/>
    <w:rsid w:val="00F60416"/>
    <w:rsid w:val="00F73F8D"/>
    <w:rsid w:val="00F87100"/>
    <w:rsid w:val="00F922A5"/>
    <w:rsid w:val="00F949CD"/>
    <w:rsid w:val="00FA103D"/>
    <w:rsid w:val="00FA2FB9"/>
    <w:rsid w:val="00FA6AE0"/>
    <w:rsid w:val="00FC03F3"/>
    <w:rsid w:val="00FD4BA4"/>
    <w:rsid w:val="00FD7F7E"/>
    <w:rsid w:val="00FE1247"/>
    <w:rsid w:val="00FE4136"/>
    <w:rsid w:val="00FE5245"/>
    <w:rsid w:val="00FE5EDF"/>
    <w:rsid w:val="00FE7CBE"/>
    <w:rsid w:val="01682C71"/>
    <w:rsid w:val="01866906"/>
    <w:rsid w:val="0287263B"/>
    <w:rsid w:val="0309F11F"/>
    <w:rsid w:val="035CF33D"/>
    <w:rsid w:val="0421C30C"/>
    <w:rsid w:val="0547FB64"/>
    <w:rsid w:val="0774894C"/>
    <w:rsid w:val="07E9679E"/>
    <w:rsid w:val="09DF173C"/>
    <w:rsid w:val="09E8864B"/>
    <w:rsid w:val="0A47F032"/>
    <w:rsid w:val="0B4D032C"/>
    <w:rsid w:val="0B8B30ED"/>
    <w:rsid w:val="0B95FA82"/>
    <w:rsid w:val="0B966D46"/>
    <w:rsid w:val="0C520314"/>
    <w:rsid w:val="0CFD6863"/>
    <w:rsid w:val="0D76963C"/>
    <w:rsid w:val="0DF968C4"/>
    <w:rsid w:val="0ED499A0"/>
    <w:rsid w:val="0FCA400A"/>
    <w:rsid w:val="100C9FE8"/>
    <w:rsid w:val="10668E9B"/>
    <w:rsid w:val="10695122"/>
    <w:rsid w:val="108D97D0"/>
    <w:rsid w:val="111CB0AD"/>
    <w:rsid w:val="1197F36A"/>
    <w:rsid w:val="1281223E"/>
    <w:rsid w:val="134C2E22"/>
    <w:rsid w:val="148BC09A"/>
    <w:rsid w:val="14EADC05"/>
    <w:rsid w:val="153ADDB1"/>
    <w:rsid w:val="165C21F4"/>
    <w:rsid w:val="186161C8"/>
    <w:rsid w:val="1A703D5D"/>
    <w:rsid w:val="1B86E83A"/>
    <w:rsid w:val="1DDB85A0"/>
    <w:rsid w:val="1E8DC5CD"/>
    <w:rsid w:val="1F182031"/>
    <w:rsid w:val="1FADA0B4"/>
    <w:rsid w:val="20701159"/>
    <w:rsid w:val="21B77F81"/>
    <w:rsid w:val="21BE3FC1"/>
    <w:rsid w:val="222E8957"/>
    <w:rsid w:val="223C07BA"/>
    <w:rsid w:val="229CAF28"/>
    <w:rsid w:val="22D257EB"/>
    <w:rsid w:val="24C850F5"/>
    <w:rsid w:val="24EA99F9"/>
    <w:rsid w:val="25FB04EF"/>
    <w:rsid w:val="263101E2"/>
    <w:rsid w:val="26AAAA8D"/>
    <w:rsid w:val="26CD3CE1"/>
    <w:rsid w:val="270DEFDF"/>
    <w:rsid w:val="2710A039"/>
    <w:rsid w:val="28F420C4"/>
    <w:rsid w:val="29C111B3"/>
    <w:rsid w:val="29D353B7"/>
    <w:rsid w:val="2A404FB0"/>
    <w:rsid w:val="2B6CB7DC"/>
    <w:rsid w:val="2BF7B40F"/>
    <w:rsid w:val="2E12381D"/>
    <w:rsid w:val="2E95DF5E"/>
    <w:rsid w:val="2EF9404B"/>
    <w:rsid w:val="2F1093D3"/>
    <w:rsid w:val="2F715DDB"/>
    <w:rsid w:val="3095FD5D"/>
    <w:rsid w:val="3145004F"/>
    <w:rsid w:val="31470377"/>
    <w:rsid w:val="32125800"/>
    <w:rsid w:val="32EA2577"/>
    <w:rsid w:val="33A806CB"/>
    <w:rsid w:val="33CB195D"/>
    <w:rsid w:val="33EB0411"/>
    <w:rsid w:val="36F469AC"/>
    <w:rsid w:val="371C5E5D"/>
    <w:rsid w:val="373B9642"/>
    <w:rsid w:val="37437C54"/>
    <w:rsid w:val="37E242EA"/>
    <w:rsid w:val="38230061"/>
    <w:rsid w:val="39C79CC6"/>
    <w:rsid w:val="3A32D283"/>
    <w:rsid w:val="3A4E1B75"/>
    <w:rsid w:val="3AB07DD6"/>
    <w:rsid w:val="3D0BEC4C"/>
    <w:rsid w:val="3DDC893B"/>
    <w:rsid w:val="3EEC4781"/>
    <w:rsid w:val="3EEC94C3"/>
    <w:rsid w:val="3F48A065"/>
    <w:rsid w:val="3F76028E"/>
    <w:rsid w:val="40E0CAC6"/>
    <w:rsid w:val="41AEE94A"/>
    <w:rsid w:val="427ABC19"/>
    <w:rsid w:val="4338F1F4"/>
    <w:rsid w:val="456F2A55"/>
    <w:rsid w:val="459F5104"/>
    <w:rsid w:val="45A9D8D8"/>
    <w:rsid w:val="46D3D16E"/>
    <w:rsid w:val="47674B01"/>
    <w:rsid w:val="47F7ED0D"/>
    <w:rsid w:val="4A7AE7CF"/>
    <w:rsid w:val="4B155739"/>
    <w:rsid w:val="4B951633"/>
    <w:rsid w:val="4BB1E70B"/>
    <w:rsid w:val="4F5DEE94"/>
    <w:rsid w:val="51B62A61"/>
    <w:rsid w:val="530D8461"/>
    <w:rsid w:val="539E2FDA"/>
    <w:rsid w:val="53B41FAF"/>
    <w:rsid w:val="53BFD0A7"/>
    <w:rsid w:val="5464C27A"/>
    <w:rsid w:val="555156F8"/>
    <w:rsid w:val="556FA9F9"/>
    <w:rsid w:val="55F564DE"/>
    <w:rsid w:val="570CA84F"/>
    <w:rsid w:val="5863B492"/>
    <w:rsid w:val="5878CED2"/>
    <w:rsid w:val="593CD55A"/>
    <w:rsid w:val="5A199761"/>
    <w:rsid w:val="5A3A58B5"/>
    <w:rsid w:val="5BD25AB2"/>
    <w:rsid w:val="5C369738"/>
    <w:rsid w:val="5D07BFBB"/>
    <w:rsid w:val="5D088DC8"/>
    <w:rsid w:val="5D9EE5E6"/>
    <w:rsid w:val="5DD3C6B8"/>
    <w:rsid w:val="5E85F5F6"/>
    <w:rsid w:val="5E916F51"/>
    <w:rsid w:val="5FE978AA"/>
    <w:rsid w:val="6043027D"/>
    <w:rsid w:val="62486CA7"/>
    <w:rsid w:val="6273E008"/>
    <w:rsid w:val="62908707"/>
    <w:rsid w:val="63B7B065"/>
    <w:rsid w:val="64055A6B"/>
    <w:rsid w:val="64302246"/>
    <w:rsid w:val="65204DD1"/>
    <w:rsid w:val="65FE1090"/>
    <w:rsid w:val="66765B7F"/>
    <w:rsid w:val="678FB6AA"/>
    <w:rsid w:val="68601982"/>
    <w:rsid w:val="68F97BCF"/>
    <w:rsid w:val="69F3F67B"/>
    <w:rsid w:val="6A105107"/>
    <w:rsid w:val="6BBC518C"/>
    <w:rsid w:val="6D50D554"/>
    <w:rsid w:val="6D9767F7"/>
    <w:rsid w:val="6E25EEE9"/>
    <w:rsid w:val="6E404DBC"/>
    <w:rsid w:val="6E68E37D"/>
    <w:rsid w:val="6EF1D0B4"/>
    <w:rsid w:val="6FA58953"/>
    <w:rsid w:val="707B0102"/>
    <w:rsid w:val="70F6C20C"/>
    <w:rsid w:val="713B2183"/>
    <w:rsid w:val="71592BE3"/>
    <w:rsid w:val="7178908E"/>
    <w:rsid w:val="731D097E"/>
    <w:rsid w:val="73C34999"/>
    <w:rsid w:val="73CA5E4D"/>
    <w:rsid w:val="74084088"/>
    <w:rsid w:val="74882BFC"/>
    <w:rsid w:val="74E0EE83"/>
    <w:rsid w:val="754074FB"/>
    <w:rsid w:val="7548DB62"/>
    <w:rsid w:val="763724DA"/>
    <w:rsid w:val="777B9F1D"/>
    <w:rsid w:val="77A82528"/>
    <w:rsid w:val="78500D15"/>
    <w:rsid w:val="79D2BB94"/>
    <w:rsid w:val="79E85731"/>
    <w:rsid w:val="7AAE6457"/>
    <w:rsid w:val="7ACAE7D6"/>
    <w:rsid w:val="7B80C7AB"/>
    <w:rsid w:val="7DBB938E"/>
    <w:rsid w:val="7EBC17BB"/>
    <w:rsid w:val="7FEE996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056F"/>
  <w15:chartTrackingRefBased/>
  <w15:docId w15:val="{A84CD418-6363-48A8-A101-D6BE4F92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65"/>
    <w:pPr>
      <w:spacing w:after="0" w:line="240" w:lineRule="auto"/>
    </w:pPr>
    <w:rPr>
      <w:rFonts w:ascii="Arial" w:eastAsia="Times New Roman" w:hAnsi="Arial" w:cs="Times New Roman"/>
      <w:szCs w:val="24"/>
      <w:lang w:eastAsia="sv-SE"/>
    </w:rPr>
  </w:style>
  <w:style w:type="paragraph" w:styleId="Rubrik1">
    <w:name w:val="heading 1"/>
    <w:next w:val="TextPlatina"/>
    <w:link w:val="Rubrik1Char"/>
    <w:qFormat/>
    <w:rsid w:val="00840865"/>
    <w:pPr>
      <w:keepNext/>
      <w:tabs>
        <w:tab w:val="left" w:pos="1701"/>
        <w:tab w:val="left" w:pos="6804"/>
      </w:tabs>
      <w:spacing w:before="240" w:after="120" w:line="240" w:lineRule="auto"/>
      <w:ind w:left="851" w:hanging="851"/>
      <w:outlineLvl w:val="0"/>
    </w:pPr>
    <w:rPr>
      <w:rFonts w:ascii="Arial" w:eastAsia="Times New Roman" w:hAnsi="Arial" w:cs="Arial"/>
      <w:b/>
      <w:sz w:val="32"/>
      <w:szCs w:val="36"/>
      <w:lang w:eastAsia="sv-SE"/>
    </w:rPr>
  </w:style>
  <w:style w:type="paragraph" w:styleId="Rubrik2">
    <w:name w:val="heading 2"/>
    <w:next w:val="TextPlatina"/>
    <w:link w:val="Rubrik2Char"/>
    <w:qFormat/>
    <w:rsid w:val="00840865"/>
    <w:pPr>
      <w:keepNext/>
      <w:numPr>
        <w:ilvl w:val="1"/>
        <w:numId w:val="4"/>
      </w:numPr>
      <w:spacing w:before="240" w:after="120" w:line="240" w:lineRule="auto"/>
      <w:outlineLvl w:val="1"/>
    </w:pPr>
    <w:rPr>
      <w:rFonts w:ascii="Arial" w:eastAsia="Times New Roman" w:hAnsi="Arial" w:cs="Arial"/>
      <w:b/>
      <w:bCs/>
      <w:iCs/>
      <w:sz w:val="28"/>
      <w:szCs w:val="28"/>
      <w:lang w:eastAsia="sv-SE"/>
    </w:rPr>
  </w:style>
  <w:style w:type="paragraph" w:styleId="Rubrik3">
    <w:name w:val="heading 3"/>
    <w:next w:val="TextPlatina"/>
    <w:link w:val="Rubrik3Char"/>
    <w:qFormat/>
    <w:rsid w:val="00840865"/>
    <w:pPr>
      <w:keepNext/>
      <w:numPr>
        <w:ilvl w:val="2"/>
        <w:numId w:val="4"/>
      </w:numPr>
      <w:spacing w:before="240" w:after="60" w:line="240" w:lineRule="auto"/>
      <w:outlineLvl w:val="2"/>
    </w:pPr>
    <w:rPr>
      <w:rFonts w:ascii="Arial" w:eastAsia="Times New Roman" w:hAnsi="Arial" w:cs="Arial"/>
      <w:b/>
      <w:bCs/>
      <w:sz w:val="24"/>
      <w:szCs w:val="26"/>
      <w:lang w:eastAsia="sv-SE"/>
    </w:rPr>
  </w:style>
  <w:style w:type="paragraph" w:styleId="Rubrik4">
    <w:name w:val="heading 4"/>
    <w:next w:val="TextPlatina"/>
    <w:link w:val="Rubrik4Char"/>
    <w:qFormat/>
    <w:rsid w:val="00840865"/>
    <w:pPr>
      <w:keepNext/>
      <w:numPr>
        <w:ilvl w:val="3"/>
        <w:numId w:val="4"/>
      </w:numPr>
      <w:spacing w:before="120" w:after="60" w:line="240" w:lineRule="auto"/>
      <w:outlineLvl w:val="3"/>
    </w:pPr>
    <w:rPr>
      <w:rFonts w:ascii="Arial" w:eastAsia="Times New Roman" w:hAnsi="Arial" w:cs="Arial"/>
      <w:bCs/>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0865"/>
    <w:pPr>
      <w:tabs>
        <w:tab w:val="center" w:pos="4536"/>
        <w:tab w:val="right" w:pos="9072"/>
      </w:tabs>
    </w:pPr>
  </w:style>
  <w:style w:type="character" w:customStyle="1" w:styleId="SidhuvudChar">
    <w:name w:val="Sidhuvud Char"/>
    <w:basedOn w:val="Standardstycketeckensnitt"/>
    <w:link w:val="Sidhuvud"/>
    <w:uiPriority w:val="99"/>
    <w:rsid w:val="00840865"/>
  </w:style>
  <w:style w:type="paragraph" w:styleId="Sidfot">
    <w:name w:val="footer"/>
    <w:basedOn w:val="Normal"/>
    <w:link w:val="SidfotChar"/>
    <w:uiPriority w:val="99"/>
    <w:unhideWhenUsed/>
    <w:rsid w:val="00840865"/>
    <w:pPr>
      <w:tabs>
        <w:tab w:val="center" w:pos="4536"/>
        <w:tab w:val="right" w:pos="9072"/>
      </w:tabs>
    </w:pPr>
  </w:style>
  <w:style w:type="character" w:customStyle="1" w:styleId="SidfotChar">
    <w:name w:val="Sidfot Char"/>
    <w:basedOn w:val="Standardstycketeckensnitt"/>
    <w:link w:val="Sidfot"/>
    <w:uiPriority w:val="99"/>
    <w:rsid w:val="00840865"/>
  </w:style>
  <w:style w:type="paragraph" w:customStyle="1" w:styleId="TextPlatina">
    <w:name w:val="Text Platina"/>
    <w:rsid w:val="00840865"/>
    <w:pPr>
      <w:spacing w:after="0" w:line="240" w:lineRule="auto"/>
    </w:pPr>
    <w:rPr>
      <w:rFonts w:ascii="Times New Roman" w:eastAsia="Times New Roman" w:hAnsi="Times New Roman" w:cs="Arial"/>
      <w:bCs/>
      <w:sz w:val="24"/>
      <w:szCs w:val="28"/>
      <w:lang w:eastAsia="sv-SE"/>
    </w:rPr>
  </w:style>
  <w:style w:type="character" w:styleId="Sidnummer">
    <w:name w:val="page number"/>
    <w:semiHidden/>
    <w:rsid w:val="00840865"/>
    <w:rPr>
      <w:rFonts w:ascii="Arial" w:hAnsi="Arial"/>
      <w:sz w:val="16"/>
    </w:rPr>
  </w:style>
  <w:style w:type="paragraph" w:customStyle="1" w:styleId="Textunderlogga">
    <w:name w:val="Text under logga"/>
    <w:rsid w:val="00840865"/>
    <w:pPr>
      <w:tabs>
        <w:tab w:val="right" w:pos="3640"/>
        <w:tab w:val="right" w:pos="6880"/>
      </w:tabs>
      <w:spacing w:after="0" w:line="240" w:lineRule="auto"/>
    </w:pPr>
    <w:rPr>
      <w:rFonts w:ascii="Arial" w:eastAsia="Times New Roman" w:hAnsi="Arial" w:cs="Arial"/>
      <w:b/>
      <w:bCs/>
      <w:noProof/>
      <w:lang w:eastAsia="sv-SE"/>
    </w:rPr>
  </w:style>
  <w:style w:type="paragraph" w:customStyle="1" w:styleId="SidhuvudPlatina">
    <w:name w:val="Sidhuvud Platina"/>
    <w:rsid w:val="00840865"/>
    <w:pPr>
      <w:spacing w:after="0" w:line="240" w:lineRule="auto"/>
    </w:pPr>
    <w:rPr>
      <w:rFonts w:ascii="Arial" w:eastAsia="Times New Roman" w:hAnsi="Arial" w:cs="Arial"/>
      <w:noProof/>
      <w:sz w:val="16"/>
      <w:szCs w:val="16"/>
      <w:lang w:eastAsia="sv-SE"/>
    </w:rPr>
  </w:style>
  <w:style w:type="character" w:customStyle="1" w:styleId="Rubrik1Char">
    <w:name w:val="Rubrik 1 Char"/>
    <w:basedOn w:val="Standardstycketeckensnitt"/>
    <w:link w:val="Rubrik1"/>
    <w:rsid w:val="00840865"/>
    <w:rPr>
      <w:rFonts w:ascii="Arial" w:eastAsia="Times New Roman" w:hAnsi="Arial" w:cs="Arial"/>
      <w:b/>
      <w:sz w:val="32"/>
      <w:szCs w:val="36"/>
      <w:lang w:eastAsia="sv-SE"/>
    </w:rPr>
  </w:style>
  <w:style w:type="character" w:customStyle="1" w:styleId="Rubrik2Char">
    <w:name w:val="Rubrik 2 Char"/>
    <w:basedOn w:val="Standardstycketeckensnitt"/>
    <w:link w:val="Rubrik2"/>
    <w:rsid w:val="00840865"/>
    <w:rPr>
      <w:rFonts w:ascii="Arial" w:eastAsia="Times New Roman" w:hAnsi="Arial" w:cs="Arial"/>
      <w:b/>
      <w:bCs/>
      <w:iCs/>
      <w:sz w:val="28"/>
      <w:szCs w:val="28"/>
      <w:lang w:eastAsia="sv-SE"/>
    </w:rPr>
  </w:style>
  <w:style w:type="character" w:customStyle="1" w:styleId="Rubrik3Char">
    <w:name w:val="Rubrik 3 Char"/>
    <w:basedOn w:val="Standardstycketeckensnitt"/>
    <w:link w:val="Rubrik3"/>
    <w:rsid w:val="00840865"/>
    <w:rPr>
      <w:rFonts w:ascii="Arial" w:eastAsia="Times New Roman" w:hAnsi="Arial" w:cs="Arial"/>
      <w:b/>
      <w:bCs/>
      <w:sz w:val="24"/>
      <w:szCs w:val="26"/>
      <w:lang w:eastAsia="sv-SE"/>
    </w:rPr>
  </w:style>
  <w:style w:type="character" w:customStyle="1" w:styleId="Rubrik4Char">
    <w:name w:val="Rubrik 4 Char"/>
    <w:basedOn w:val="Standardstycketeckensnitt"/>
    <w:link w:val="Rubrik4"/>
    <w:rsid w:val="00840865"/>
    <w:rPr>
      <w:rFonts w:ascii="Arial" w:eastAsia="Times New Roman" w:hAnsi="Arial" w:cs="Arial"/>
      <w:bCs/>
      <w:szCs w:val="28"/>
      <w:lang w:eastAsia="sv-SE"/>
    </w:rPr>
  </w:style>
  <w:style w:type="character" w:styleId="Hyperlnk">
    <w:name w:val="Hyperlink"/>
    <w:uiPriority w:val="99"/>
    <w:rsid w:val="00840865"/>
    <w:rPr>
      <w:color w:val="0000FF"/>
      <w:u w:val="single"/>
    </w:rPr>
  </w:style>
  <w:style w:type="paragraph" w:styleId="Innehll2">
    <w:name w:val="toc 2"/>
    <w:next w:val="TextPlatina"/>
    <w:uiPriority w:val="39"/>
    <w:rsid w:val="00840865"/>
    <w:pPr>
      <w:tabs>
        <w:tab w:val="left" w:pos="1134"/>
        <w:tab w:val="right" w:leader="dot" w:pos="7938"/>
      </w:tabs>
      <w:spacing w:after="0" w:line="240" w:lineRule="auto"/>
      <w:ind w:left="1134" w:hanging="1134"/>
    </w:pPr>
    <w:rPr>
      <w:rFonts w:ascii="Arial" w:eastAsia="Times New Roman" w:hAnsi="Arial" w:cs="Arial"/>
      <w:sz w:val="24"/>
      <w:szCs w:val="16"/>
      <w:lang w:eastAsia="sv-SE"/>
    </w:rPr>
  </w:style>
  <w:style w:type="paragraph" w:styleId="Innehll1">
    <w:name w:val="toc 1"/>
    <w:next w:val="TextPlatina"/>
    <w:uiPriority w:val="39"/>
    <w:rsid w:val="00840865"/>
    <w:pPr>
      <w:tabs>
        <w:tab w:val="left" w:pos="567"/>
        <w:tab w:val="right" w:leader="dot" w:pos="7938"/>
      </w:tabs>
      <w:spacing w:after="0" w:line="240" w:lineRule="auto"/>
    </w:pPr>
    <w:rPr>
      <w:rFonts w:ascii="Arial" w:eastAsia="Times New Roman" w:hAnsi="Arial" w:cs="Arial"/>
      <w:sz w:val="24"/>
      <w:szCs w:val="16"/>
      <w:lang w:eastAsia="sv-SE"/>
    </w:rPr>
  </w:style>
  <w:style w:type="paragraph" w:customStyle="1" w:styleId="Innehllsfrteckning">
    <w:name w:val="Innehållsförteckning"/>
    <w:basedOn w:val="Normal"/>
    <w:semiHidden/>
    <w:rsid w:val="00840865"/>
    <w:rPr>
      <w:rFonts w:cs="Arial"/>
      <w:b/>
      <w:u w:val="single"/>
    </w:rPr>
  </w:style>
  <w:style w:type="paragraph" w:customStyle="1" w:styleId="Tabellplatina">
    <w:name w:val="Tabell platina"/>
    <w:rsid w:val="00840865"/>
    <w:pPr>
      <w:spacing w:after="0" w:line="240" w:lineRule="auto"/>
    </w:pPr>
    <w:rPr>
      <w:rFonts w:ascii="Times New Roman" w:eastAsia="Times New Roman" w:hAnsi="Times New Roman" w:cs="Arial"/>
      <w:sz w:val="24"/>
      <w:szCs w:val="24"/>
      <w:lang w:eastAsia="sv-SE"/>
    </w:rPr>
  </w:style>
  <w:style w:type="paragraph" w:customStyle="1" w:styleId="Rubrik2mednumrering">
    <w:name w:val="Rubrik 2 med numrering"/>
    <w:basedOn w:val="Rubrik2"/>
    <w:link w:val="Rubrik2mednumreringChar"/>
    <w:qFormat/>
    <w:rsid w:val="00840865"/>
    <w:pPr>
      <w:numPr>
        <w:ilvl w:val="0"/>
      </w:numPr>
    </w:pPr>
  </w:style>
  <w:style w:type="character" w:customStyle="1" w:styleId="Rubrik2mednumreringChar">
    <w:name w:val="Rubrik 2 med numrering Char"/>
    <w:basedOn w:val="Rubrik2Char"/>
    <w:link w:val="Rubrik2mednumrering"/>
    <w:rsid w:val="00840865"/>
    <w:rPr>
      <w:rFonts w:ascii="Arial" w:eastAsia="Times New Roman" w:hAnsi="Arial" w:cs="Arial"/>
      <w:b/>
      <w:bCs/>
      <w:iCs/>
      <w:sz w:val="28"/>
      <w:szCs w:val="28"/>
      <w:lang w:eastAsia="sv-SE"/>
    </w:rPr>
  </w:style>
  <w:style w:type="paragraph" w:customStyle="1" w:styleId="SidfotPlatina">
    <w:name w:val="Sidfot Platina"/>
    <w:rsid w:val="00840865"/>
    <w:pPr>
      <w:spacing w:after="0" w:line="240" w:lineRule="auto"/>
    </w:pPr>
    <w:rPr>
      <w:rFonts w:ascii="Arial" w:eastAsia="Times New Roman" w:hAnsi="Arial" w:cs="Arial"/>
      <w:noProof/>
      <w:sz w:val="16"/>
      <w:szCs w:val="16"/>
      <w:lang w:eastAsia="sv-SE"/>
    </w:rPr>
  </w:style>
  <w:style w:type="paragraph" w:styleId="Liststycke">
    <w:name w:val="List Paragraph"/>
    <w:basedOn w:val="Normal"/>
    <w:uiPriority w:val="34"/>
    <w:qFormat/>
    <w:rsid w:val="0082150D"/>
    <w:pPr>
      <w:ind w:left="720"/>
      <w:contextualSpacing/>
    </w:pPr>
  </w:style>
  <w:style w:type="table" w:styleId="Tabellrutnt">
    <w:name w:val="Table Grid"/>
    <w:basedOn w:val="Normaltabell"/>
    <w:uiPriority w:val="39"/>
    <w:rsid w:val="0082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82150D"/>
    <w:rPr>
      <w:color w:val="954F72" w:themeColor="followedHyperlink"/>
      <w:u w:val="single"/>
    </w:rPr>
  </w:style>
  <w:style w:type="table" w:styleId="Rutntstabell4dekorfrg6">
    <w:name w:val="Grid Table 4 Accent 6"/>
    <w:basedOn w:val="Normal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04Telgebrdtext">
    <w:name w:val="04 Telge brödtext"/>
    <w:qFormat/>
    <w:rsid w:val="00CC0942"/>
    <w:pPr>
      <w:spacing w:after="0" w:line="240" w:lineRule="auto"/>
    </w:pPr>
    <w:rPr>
      <w:rFonts w:ascii="Mercury Text G1" w:eastAsia="Times New Roman" w:hAnsi="Mercury Text G1" w:cs="Times New Roman"/>
      <w:szCs w:val="20"/>
      <w:lang w:eastAsia="sv-SE"/>
    </w:rPr>
  </w:style>
  <w:style w:type="character" w:styleId="Kommentarsreferens">
    <w:name w:val="annotation reference"/>
    <w:basedOn w:val="Standardstycketeckensnitt"/>
    <w:uiPriority w:val="99"/>
    <w:semiHidden/>
    <w:unhideWhenUsed/>
    <w:rsid w:val="00AE70F0"/>
    <w:rPr>
      <w:sz w:val="16"/>
      <w:szCs w:val="16"/>
    </w:rPr>
  </w:style>
  <w:style w:type="paragraph" w:styleId="Kommentarer">
    <w:name w:val="annotation text"/>
    <w:basedOn w:val="Normal"/>
    <w:link w:val="KommentarerChar"/>
    <w:uiPriority w:val="99"/>
    <w:semiHidden/>
    <w:unhideWhenUsed/>
    <w:rsid w:val="00AE70F0"/>
    <w:rPr>
      <w:sz w:val="20"/>
      <w:szCs w:val="20"/>
    </w:rPr>
  </w:style>
  <w:style w:type="character" w:customStyle="1" w:styleId="KommentarerChar">
    <w:name w:val="Kommentarer Char"/>
    <w:basedOn w:val="Standardstycketeckensnitt"/>
    <w:link w:val="Kommentarer"/>
    <w:uiPriority w:val="99"/>
    <w:semiHidden/>
    <w:rsid w:val="00AE70F0"/>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E70F0"/>
    <w:rPr>
      <w:b/>
      <w:bCs/>
    </w:rPr>
  </w:style>
  <w:style w:type="character" w:customStyle="1" w:styleId="KommentarsmneChar">
    <w:name w:val="Kommentarsämne Char"/>
    <w:basedOn w:val="KommentarerChar"/>
    <w:link w:val="Kommentarsmne"/>
    <w:uiPriority w:val="99"/>
    <w:semiHidden/>
    <w:rsid w:val="00AE70F0"/>
    <w:rPr>
      <w:rFonts w:ascii="Arial" w:eastAsia="Times New Roman" w:hAnsi="Arial" w:cs="Times New Roman"/>
      <w:b/>
      <w:bCs/>
      <w:sz w:val="20"/>
      <w:szCs w:val="20"/>
      <w:lang w:eastAsia="sv-SE"/>
    </w:rPr>
  </w:style>
  <w:style w:type="paragraph" w:styleId="Ballongtext">
    <w:name w:val="Balloon Text"/>
    <w:basedOn w:val="Normal"/>
    <w:link w:val="BallongtextChar"/>
    <w:uiPriority w:val="99"/>
    <w:semiHidden/>
    <w:unhideWhenUsed/>
    <w:rsid w:val="00AE70F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70F0"/>
    <w:rPr>
      <w:rFonts w:ascii="Segoe UI" w:eastAsia="Times New Roman" w:hAnsi="Segoe UI" w:cs="Segoe UI"/>
      <w:sz w:val="18"/>
      <w:szCs w:val="18"/>
      <w:lang w:eastAsia="sv-SE"/>
    </w:rPr>
  </w:style>
  <w:style w:type="paragraph" w:styleId="Innehll3">
    <w:name w:val="toc 3"/>
    <w:basedOn w:val="Normal"/>
    <w:next w:val="Normal"/>
    <w:autoRedefine/>
    <w:uiPriority w:val="39"/>
    <w:unhideWhenUsed/>
    <w:rsid w:val="00F27A99"/>
    <w:pPr>
      <w:spacing w:after="100"/>
      <w:ind w:left="440"/>
    </w:pPr>
  </w:style>
  <w:style w:type="paragraph" w:customStyle="1" w:styleId="01Telgerubrik">
    <w:name w:val="01 Telge rubrik"/>
    <w:basedOn w:val="Normal"/>
    <w:qFormat/>
    <w:rsid w:val="000855AD"/>
    <w:pPr>
      <w:tabs>
        <w:tab w:val="left" w:pos="2370"/>
      </w:tabs>
    </w:pPr>
    <w:rPr>
      <w:rFonts w:ascii="St Ryde Bold Italic" w:hAnsi="St Ryde Bold Italic"/>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7951">
      <w:bodyDiv w:val="1"/>
      <w:marLeft w:val="0"/>
      <w:marRight w:val="0"/>
      <w:marTop w:val="0"/>
      <w:marBottom w:val="0"/>
      <w:divBdr>
        <w:top w:val="none" w:sz="0" w:space="0" w:color="auto"/>
        <w:left w:val="none" w:sz="0" w:space="0" w:color="auto"/>
        <w:bottom w:val="none" w:sz="0" w:space="0" w:color="auto"/>
        <w:right w:val="none" w:sz="0" w:space="0" w:color="auto"/>
      </w:divBdr>
      <w:divsChild>
        <w:div w:id="1850555573">
          <w:marLeft w:val="547"/>
          <w:marRight w:val="0"/>
          <w:marTop w:val="0"/>
          <w:marBottom w:val="0"/>
          <w:divBdr>
            <w:top w:val="none" w:sz="0" w:space="0" w:color="auto"/>
            <w:left w:val="none" w:sz="0" w:space="0" w:color="auto"/>
            <w:bottom w:val="none" w:sz="0" w:space="0" w:color="auto"/>
            <w:right w:val="none" w:sz="0" w:space="0" w:color="auto"/>
          </w:divBdr>
        </w:div>
      </w:divsChild>
    </w:div>
    <w:div w:id="208496778">
      <w:bodyDiv w:val="1"/>
      <w:marLeft w:val="0"/>
      <w:marRight w:val="0"/>
      <w:marTop w:val="0"/>
      <w:marBottom w:val="0"/>
      <w:divBdr>
        <w:top w:val="none" w:sz="0" w:space="0" w:color="auto"/>
        <w:left w:val="none" w:sz="0" w:space="0" w:color="auto"/>
        <w:bottom w:val="none" w:sz="0" w:space="0" w:color="auto"/>
        <w:right w:val="none" w:sz="0" w:space="0" w:color="auto"/>
      </w:divBdr>
    </w:div>
    <w:div w:id="211504910">
      <w:bodyDiv w:val="1"/>
      <w:marLeft w:val="0"/>
      <w:marRight w:val="0"/>
      <w:marTop w:val="0"/>
      <w:marBottom w:val="0"/>
      <w:divBdr>
        <w:top w:val="none" w:sz="0" w:space="0" w:color="auto"/>
        <w:left w:val="none" w:sz="0" w:space="0" w:color="auto"/>
        <w:bottom w:val="none" w:sz="0" w:space="0" w:color="auto"/>
        <w:right w:val="none" w:sz="0" w:space="0" w:color="auto"/>
      </w:divBdr>
    </w:div>
    <w:div w:id="639655452">
      <w:bodyDiv w:val="1"/>
      <w:marLeft w:val="0"/>
      <w:marRight w:val="0"/>
      <w:marTop w:val="0"/>
      <w:marBottom w:val="0"/>
      <w:divBdr>
        <w:top w:val="none" w:sz="0" w:space="0" w:color="auto"/>
        <w:left w:val="none" w:sz="0" w:space="0" w:color="auto"/>
        <w:bottom w:val="none" w:sz="0" w:space="0" w:color="auto"/>
        <w:right w:val="none" w:sz="0" w:space="0" w:color="auto"/>
      </w:divBdr>
    </w:div>
    <w:div w:id="702948864">
      <w:bodyDiv w:val="1"/>
      <w:marLeft w:val="0"/>
      <w:marRight w:val="0"/>
      <w:marTop w:val="0"/>
      <w:marBottom w:val="0"/>
      <w:divBdr>
        <w:top w:val="none" w:sz="0" w:space="0" w:color="auto"/>
        <w:left w:val="none" w:sz="0" w:space="0" w:color="auto"/>
        <w:bottom w:val="none" w:sz="0" w:space="0" w:color="auto"/>
        <w:right w:val="none" w:sz="0" w:space="0" w:color="auto"/>
      </w:divBdr>
    </w:div>
    <w:div w:id="974219070">
      <w:bodyDiv w:val="1"/>
      <w:marLeft w:val="0"/>
      <w:marRight w:val="0"/>
      <w:marTop w:val="0"/>
      <w:marBottom w:val="0"/>
      <w:divBdr>
        <w:top w:val="none" w:sz="0" w:space="0" w:color="auto"/>
        <w:left w:val="none" w:sz="0" w:space="0" w:color="auto"/>
        <w:bottom w:val="none" w:sz="0" w:space="0" w:color="auto"/>
        <w:right w:val="none" w:sz="0" w:space="0" w:color="auto"/>
      </w:divBdr>
    </w:div>
    <w:div w:id="1431469298">
      <w:bodyDiv w:val="1"/>
      <w:marLeft w:val="0"/>
      <w:marRight w:val="0"/>
      <w:marTop w:val="0"/>
      <w:marBottom w:val="0"/>
      <w:divBdr>
        <w:top w:val="none" w:sz="0" w:space="0" w:color="auto"/>
        <w:left w:val="none" w:sz="0" w:space="0" w:color="auto"/>
        <w:bottom w:val="none" w:sz="0" w:space="0" w:color="auto"/>
        <w:right w:val="none" w:sz="0" w:space="0" w:color="auto"/>
      </w:divBdr>
    </w:div>
    <w:div w:id="1506549282">
      <w:bodyDiv w:val="1"/>
      <w:marLeft w:val="0"/>
      <w:marRight w:val="0"/>
      <w:marTop w:val="0"/>
      <w:marBottom w:val="0"/>
      <w:divBdr>
        <w:top w:val="none" w:sz="0" w:space="0" w:color="auto"/>
        <w:left w:val="none" w:sz="0" w:space="0" w:color="auto"/>
        <w:bottom w:val="none" w:sz="0" w:space="0" w:color="auto"/>
        <w:right w:val="none" w:sz="0" w:space="0" w:color="auto"/>
      </w:divBdr>
    </w:div>
    <w:div w:id="1766726786">
      <w:bodyDiv w:val="1"/>
      <w:marLeft w:val="0"/>
      <w:marRight w:val="0"/>
      <w:marTop w:val="0"/>
      <w:marBottom w:val="0"/>
      <w:divBdr>
        <w:top w:val="none" w:sz="0" w:space="0" w:color="auto"/>
        <w:left w:val="none" w:sz="0" w:space="0" w:color="auto"/>
        <w:bottom w:val="none" w:sz="0" w:space="0" w:color="auto"/>
        <w:right w:val="none" w:sz="0" w:space="0" w:color="auto"/>
      </w:divBdr>
    </w:div>
    <w:div w:id="20788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A76EDB-5B13-4F1B-AB4B-3999AC101FC8}" type="doc">
      <dgm:prSet loTypeId="urn:microsoft.com/office/officeart/2005/8/layout/chevron1" loCatId="process" qsTypeId="urn:microsoft.com/office/officeart/2005/8/quickstyle/simple1" qsCatId="simple" csTypeId="urn:microsoft.com/office/officeart/2005/8/colors/accent6_2" csCatId="accent6" phldr="1"/>
      <dgm:spPr/>
    </dgm:pt>
    <dgm:pt modelId="{CFF8F326-7E20-4246-A917-069140E49D17}">
      <dgm:prSet phldrT="[Text]"/>
      <dgm:spPr/>
      <dgm:t>
        <a:bodyPr/>
        <a:lstStyle/>
        <a:p>
          <a:r>
            <a:rPr lang="sv-SE"/>
            <a:t>Förbereda</a:t>
          </a:r>
        </a:p>
      </dgm:t>
    </dgm:pt>
    <dgm:pt modelId="{C631D629-3950-4288-AB34-201150651260}" type="parTrans" cxnId="{DA42270C-488C-42A6-BCD8-B7D5DB35B9E8}">
      <dgm:prSet/>
      <dgm:spPr/>
      <dgm:t>
        <a:bodyPr/>
        <a:lstStyle/>
        <a:p>
          <a:endParaRPr lang="sv-SE"/>
        </a:p>
      </dgm:t>
    </dgm:pt>
    <dgm:pt modelId="{A7CC6746-5CE6-4EDA-9E71-FD2419E7B920}" type="sibTrans" cxnId="{DA42270C-488C-42A6-BCD8-B7D5DB35B9E8}">
      <dgm:prSet/>
      <dgm:spPr/>
      <dgm:t>
        <a:bodyPr/>
        <a:lstStyle/>
        <a:p>
          <a:endParaRPr lang="sv-SE"/>
        </a:p>
      </dgm:t>
    </dgm:pt>
    <dgm:pt modelId="{4062567E-2BC4-47A9-A553-DC3FF74A76EA}">
      <dgm:prSet phldrT="[Text]"/>
      <dgm:spPr/>
      <dgm:t>
        <a:bodyPr/>
        <a:lstStyle/>
        <a:p>
          <a:r>
            <a:rPr lang="sv-SE"/>
            <a:t>Inventera</a:t>
          </a:r>
        </a:p>
      </dgm:t>
    </dgm:pt>
    <dgm:pt modelId="{2B8D78AF-1955-4658-A81B-FC9D26C74CF5}" type="parTrans" cxnId="{359A2F96-F227-4BC9-BE8B-6562E6210CED}">
      <dgm:prSet/>
      <dgm:spPr/>
      <dgm:t>
        <a:bodyPr/>
        <a:lstStyle/>
        <a:p>
          <a:endParaRPr lang="sv-SE"/>
        </a:p>
      </dgm:t>
    </dgm:pt>
    <dgm:pt modelId="{7AC0E8F5-BBBC-4C10-8224-6E7DD9B2DE84}" type="sibTrans" cxnId="{359A2F96-F227-4BC9-BE8B-6562E6210CED}">
      <dgm:prSet/>
      <dgm:spPr/>
      <dgm:t>
        <a:bodyPr/>
        <a:lstStyle/>
        <a:p>
          <a:endParaRPr lang="sv-SE"/>
        </a:p>
      </dgm:t>
    </dgm:pt>
    <dgm:pt modelId="{C11092D3-5693-4E8B-8A84-95B4BB90DEE7}">
      <dgm:prSet phldrT="[Text]"/>
      <dgm:spPr/>
      <dgm:t>
        <a:bodyPr/>
        <a:lstStyle/>
        <a:p>
          <a:r>
            <a:rPr lang="sv-SE"/>
            <a:t>Bedöma</a:t>
          </a:r>
        </a:p>
      </dgm:t>
    </dgm:pt>
    <dgm:pt modelId="{AC9808E7-3E1C-40D3-85BF-9EEC75A5C7DB}" type="parTrans" cxnId="{8F1BE758-5441-4EE1-8A09-FA206790A4F7}">
      <dgm:prSet/>
      <dgm:spPr/>
      <dgm:t>
        <a:bodyPr/>
        <a:lstStyle/>
        <a:p>
          <a:endParaRPr lang="sv-SE"/>
        </a:p>
      </dgm:t>
    </dgm:pt>
    <dgm:pt modelId="{DF48E6C3-38EE-486A-81EC-7301A687D5E8}" type="sibTrans" cxnId="{8F1BE758-5441-4EE1-8A09-FA206790A4F7}">
      <dgm:prSet/>
      <dgm:spPr/>
      <dgm:t>
        <a:bodyPr/>
        <a:lstStyle/>
        <a:p>
          <a:endParaRPr lang="sv-SE"/>
        </a:p>
      </dgm:t>
    </dgm:pt>
    <dgm:pt modelId="{857D1E89-0BCF-4209-82DE-EDC746BBBB9D}">
      <dgm:prSet/>
      <dgm:spPr/>
      <dgm:t>
        <a:bodyPr/>
        <a:lstStyle/>
        <a:p>
          <a:r>
            <a:rPr lang="sv-SE"/>
            <a:t>Beslut om åtgärd</a:t>
          </a:r>
        </a:p>
      </dgm:t>
    </dgm:pt>
    <dgm:pt modelId="{93C17F8C-AC20-45A5-AEED-4DCDE6A37F5F}" type="parTrans" cxnId="{FFD87B73-6492-4358-AD36-591242756020}">
      <dgm:prSet/>
      <dgm:spPr/>
      <dgm:t>
        <a:bodyPr/>
        <a:lstStyle/>
        <a:p>
          <a:endParaRPr lang="sv-SE"/>
        </a:p>
      </dgm:t>
    </dgm:pt>
    <dgm:pt modelId="{E6ACEE78-41DC-42B5-82BA-E5CC4823AC39}" type="sibTrans" cxnId="{FFD87B73-6492-4358-AD36-591242756020}">
      <dgm:prSet/>
      <dgm:spPr/>
      <dgm:t>
        <a:bodyPr/>
        <a:lstStyle/>
        <a:p>
          <a:endParaRPr lang="sv-SE"/>
        </a:p>
      </dgm:t>
    </dgm:pt>
    <dgm:pt modelId="{753BB277-93B5-47E8-84F6-96A7EC472E54}">
      <dgm:prSet/>
      <dgm:spPr/>
      <dgm:t>
        <a:bodyPr/>
        <a:lstStyle/>
        <a:p>
          <a:r>
            <a:rPr lang="sv-SE"/>
            <a:t>Följa upp</a:t>
          </a:r>
        </a:p>
      </dgm:t>
    </dgm:pt>
    <dgm:pt modelId="{7BA489A7-ABBE-40B1-A725-12943310C3F1}" type="parTrans" cxnId="{768B6E48-51C6-4261-BCA5-B9D959DD9542}">
      <dgm:prSet/>
      <dgm:spPr/>
      <dgm:t>
        <a:bodyPr/>
        <a:lstStyle/>
        <a:p>
          <a:endParaRPr lang="sv-SE"/>
        </a:p>
      </dgm:t>
    </dgm:pt>
    <dgm:pt modelId="{3D58B210-826F-4C13-AF92-95126EC9EE45}" type="sibTrans" cxnId="{768B6E48-51C6-4261-BCA5-B9D959DD9542}">
      <dgm:prSet/>
      <dgm:spPr/>
      <dgm:t>
        <a:bodyPr/>
        <a:lstStyle/>
        <a:p>
          <a:endParaRPr lang="sv-SE"/>
        </a:p>
      </dgm:t>
    </dgm:pt>
    <dgm:pt modelId="{75694E52-13D7-4848-970B-AE8B0D76FE8C}" type="pres">
      <dgm:prSet presAssocID="{88A76EDB-5B13-4F1B-AB4B-3999AC101FC8}" presName="Name0" presStyleCnt="0">
        <dgm:presLayoutVars>
          <dgm:dir/>
          <dgm:animLvl val="lvl"/>
          <dgm:resizeHandles val="exact"/>
        </dgm:presLayoutVars>
      </dgm:prSet>
      <dgm:spPr/>
    </dgm:pt>
    <dgm:pt modelId="{D59F7258-CB62-4509-A694-AF1304A175CA}" type="pres">
      <dgm:prSet presAssocID="{CFF8F326-7E20-4246-A917-069140E49D17}" presName="parTxOnly" presStyleLbl="node1" presStyleIdx="0" presStyleCnt="5">
        <dgm:presLayoutVars>
          <dgm:chMax val="0"/>
          <dgm:chPref val="0"/>
          <dgm:bulletEnabled val="1"/>
        </dgm:presLayoutVars>
      </dgm:prSet>
      <dgm:spPr/>
    </dgm:pt>
    <dgm:pt modelId="{9FE61870-6296-4C5A-B862-EA4839BB50F9}" type="pres">
      <dgm:prSet presAssocID="{A7CC6746-5CE6-4EDA-9E71-FD2419E7B920}" presName="parTxOnlySpace" presStyleCnt="0"/>
      <dgm:spPr/>
    </dgm:pt>
    <dgm:pt modelId="{2668D52F-85AF-4AC3-A2F1-B5FC74B40E83}" type="pres">
      <dgm:prSet presAssocID="{4062567E-2BC4-47A9-A553-DC3FF74A76EA}" presName="parTxOnly" presStyleLbl="node1" presStyleIdx="1" presStyleCnt="5">
        <dgm:presLayoutVars>
          <dgm:chMax val="0"/>
          <dgm:chPref val="0"/>
          <dgm:bulletEnabled val="1"/>
        </dgm:presLayoutVars>
      </dgm:prSet>
      <dgm:spPr/>
    </dgm:pt>
    <dgm:pt modelId="{DAF11302-F417-4BFE-8477-54337337009B}" type="pres">
      <dgm:prSet presAssocID="{7AC0E8F5-BBBC-4C10-8224-6E7DD9B2DE84}" presName="parTxOnlySpace" presStyleCnt="0"/>
      <dgm:spPr/>
    </dgm:pt>
    <dgm:pt modelId="{A73E37CF-3329-4383-8E63-A76C3AF0EB6C}" type="pres">
      <dgm:prSet presAssocID="{C11092D3-5693-4E8B-8A84-95B4BB90DEE7}" presName="parTxOnly" presStyleLbl="node1" presStyleIdx="2" presStyleCnt="5">
        <dgm:presLayoutVars>
          <dgm:chMax val="0"/>
          <dgm:chPref val="0"/>
          <dgm:bulletEnabled val="1"/>
        </dgm:presLayoutVars>
      </dgm:prSet>
      <dgm:spPr/>
    </dgm:pt>
    <dgm:pt modelId="{3DB41B53-BEDF-4F71-8EB4-74FF3C973562}" type="pres">
      <dgm:prSet presAssocID="{DF48E6C3-38EE-486A-81EC-7301A687D5E8}" presName="parTxOnlySpace" presStyleCnt="0"/>
      <dgm:spPr/>
    </dgm:pt>
    <dgm:pt modelId="{B4F60553-8685-42A2-90D9-5B77C5BB9B23}" type="pres">
      <dgm:prSet presAssocID="{857D1E89-0BCF-4209-82DE-EDC746BBBB9D}" presName="parTxOnly" presStyleLbl="node1" presStyleIdx="3" presStyleCnt="5">
        <dgm:presLayoutVars>
          <dgm:chMax val="0"/>
          <dgm:chPref val="0"/>
          <dgm:bulletEnabled val="1"/>
        </dgm:presLayoutVars>
      </dgm:prSet>
      <dgm:spPr/>
    </dgm:pt>
    <dgm:pt modelId="{C2925251-5A30-4635-9687-80DC892EB87F}" type="pres">
      <dgm:prSet presAssocID="{E6ACEE78-41DC-42B5-82BA-E5CC4823AC39}" presName="parTxOnlySpace" presStyleCnt="0"/>
      <dgm:spPr/>
    </dgm:pt>
    <dgm:pt modelId="{A0C97484-0FE8-4F40-8600-E3CBF1C7C089}" type="pres">
      <dgm:prSet presAssocID="{753BB277-93B5-47E8-84F6-96A7EC472E54}" presName="parTxOnly" presStyleLbl="node1" presStyleIdx="4" presStyleCnt="5">
        <dgm:presLayoutVars>
          <dgm:chMax val="0"/>
          <dgm:chPref val="0"/>
          <dgm:bulletEnabled val="1"/>
        </dgm:presLayoutVars>
      </dgm:prSet>
      <dgm:spPr/>
    </dgm:pt>
  </dgm:ptLst>
  <dgm:cxnLst>
    <dgm:cxn modelId="{DA42270C-488C-42A6-BCD8-B7D5DB35B9E8}" srcId="{88A76EDB-5B13-4F1B-AB4B-3999AC101FC8}" destId="{CFF8F326-7E20-4246-A917-069140E49D17}" srcOrd="0" destOrd="0" parTransId="{C631D629-3950-4288-AB34-201150651260}" sibTransId="{A7CC6746-5CE6-4EDA-9E71-FD2419E7B920}"/>
    <dgm:cxn modelId="{59265931-52DB-4D64-B7C5-125069FCC95D}" type="presOf" srcId="{753BB277-93B5-47E8-84F6-96A7EC472E54}" destId="{A0C97484-0FE8-4F40-8600-E3CBF1C7C089}" srcOrd="0" destOrd="0" presId="urn:microsoft.com/office/officeart/2005/8/layout/chevron1"/>
    <dgm:cxn modelId="{72167F39-95F5-44B9-90A3-846B7ED8E891}" type="presOf" srcId="{88A76EDB-5B13-4F1B-AB4B-3999AC101FC8}" destId="{75694E52-13D7-4848-970B-AE8B0D76FE8C}" srcOrd="0" destOrd="0" presId="urn:microsoft.com/office/officeart/2005/8/layout/chevron1"/>
    <dgm:cxn modelId="{768B6E48-51C6-4261-BCA5-B9D959DD9542}" srcId="{88A76EDB-5B13-4F1B-AB4B-3999AC101FC8}" destId="{753BB277-93B5-47E8-84F6-96A7EC472E54}" srcOrd="4" destOrd="0" parTransId="{7BA489A7-ABBE-40B1-A725-12943310C3F1}" sibTransId="{3D58B210-826F-4C13-AF92-95126EC9EE45}"/>
    <dgm:cxn modelId="{FFD87B73-6492-4358-AD36-591242756020}" srcId="{88A76EDB-5B13-4F1B-AB4B-3999AC101FC8}" destId="{857D1E89-0BCF-4209-82DE-EDC746BBBB9D}" srcOrd="3" destOrd="0" parTransId="{93C17F8C-AC20-45A5-AEED-4DCDE6A37F5F}" sibTransId="{E6ACEE78-41DC-42B5-82BA-E5CC4823AC39}"/>
    <dgm:cxn modelId="{8F1BE758-5441-4EE1-8A09-FA206790A4F7}" srcId="{88A76EDB-5B13-4F1B-AB4B-3999AC101FC8}" destId="{C11092D3-5693-4E8B-8A84-95B4BB90DEE7}" srcOrd="2" destOrd="0" parTransId="{AC9808E7-3E1C-40D3-85BF-9EEC75A5C7DB}" sibTransId="{DF48E6C3-38EE-486A-81EC-7301A687D5E8}"/>
    <dgm:cxn modelId="{504BF087-9594-4447-A397-A71613003E03}" type="presOf" srcId="{C11092D3-5693-4E8B-8A84-95B4BB90DEE7}" destId="{A73E37CF-3329-4383-8E63-A76C3AF0EB6C}" srcOrd="0" destOrd="0" presId="urn:microsoft.com/office/officeart/2005/8/layout/chevron1"/>
    <dgm:cxn modelId="{359A2F96-F227-4BC9-BE8B-6562E6210CED}" srcId="{88A76EDB-5B13-4F1B-AB4B-3999AC101FC8}" destId="{4062567E-2BC4-47A9-A553-DC3FF74A76EA}" srcOrd="1" destOrd="0" parTransId="{2B8D78AF-1955-4658-A81B-FC9D26C74CF5}" sibTransId="{7AC0E8F5-BBBC-4C10-8224-6E7DD9B2DE84}"/>
    <dgm:cxn modelId="{7B0118C2-3F97-4E6F-8E2D-2B1E44ED5A37}" type="presOf" srcId="{4062567E-2BC4-47A9-A553-DC3FF74A76EA}" destId="{2668D52F-85AF-4AC3-A2F1-B5FC74B40E83}" srcOrd="0" destOrd="0" presId="urn:microsoft.com/office/officeart/2005/8/layout/chevron1"/>
    <dgm:cxn modelId="{EC9C41C4-3E56-459A-9ABE-EEA20A05BEE7}" type="presOf" srcId="{857D1E89-0BCF-4209-82DE-EDC746BBBB9D}" destId="{B4F60553-8685-42A2-90D9-5B77C5BB9B23}" srcOrd="0" destOrd="0" presId="urn:microsoft.com/office/officeart/2005/8/layout/chevron1"/>
    <dgm:cxn modelId="{223916D4-3B04-4E57-9D3F-D252035F7CA2}" type="presOf" srcId="{CFF8F326-7E20-4246-A917-069140E49D17}" destId="{D59F7258-CB62-4509-A694-AF1304A175CA}" srcOrd="0" destOrd="0" presId="urn:microsoft.com/office/officeart/2005/8/layout/chevron1"/>
    <dgm:cxn modelId="{8547CF35-07FA-4938-B983-D745AAB5652D}" type="presParOf" srcId="{75694E52-13D7-4848-970B-AE8B0D76FE8C}" destId="{D59F7258-CB62-4509-A694-AF1304A175CA}" srcOrd="0" destOrd="0" presId="urn:microsoft.com/office/officeart/2005/8/layout/chevron1"/>
    <dgm:cxn modelId="{774E36A8-285A-42F2-B23C-8FC01161E9C6}" type="presParOf" srcId="{75694E52-13D7-4848-970B-AE8B0D76FE8C}" destId="{9FE61870-6296-4C5A-B862-EA4839BB50F9}" srcOrd="1" destOrd="0" presId="urn:microsoft.com/office/officeart/2005/8/layout/chevron1"/>
    <dgm:cxn modelId="{9B220137-D284-488B-9857-0A9CF95A30D2}" type="presParOf" srcId="{75694E52-13D7-4848-970B-AE8B0D76FE8C}" destId="{2668D52F-85AF-4AC3-A2F1-B5FC74B40E83}" srcOrd="2" destOrd="0" presId="urn:microsoft.com/office/officeart/2005/8/layout/chevron1"/>
    <dgm:cxn modelId="{9FC816E8-9544-4980-9346-B7A73F91B043}" type="presParOf" srcId="{75694E52-13D7-4848-970B-AE8B0D76FE8C}" destId="{DAF11302-F417-4BFE-8477-54337337009B}" srcOrd="3" destOrd="0" presId="urn:microsoft.com/office/officeart/2005/8/layout/chevron1"/>
    <dgm:cxn modelId="{86F4F500-5506-49C3-8299-E5DC7064BAB1}" type="presParOf" srcId="{75694E52-13D7-4848-970B-AE8B0D76FE8C}" destId="{A73E37CF-3329-4383-8E63-A76C3AF0EB6C}" srcOrd="4" destOrd="0" presId="urn:microsoft.com/office/officeart/2005/8/layout/chevron1"/>
    <dgm:cxn modelId="{22B8E8AE-5C0E-4CAA-881B-D3C79EF2CBAF}" type="presParOf" srcId="{75694E52-13D7-4848-970B-AE8B0D76FE8C}" destId="{3DB41B53-BEDF-4F71-8EB4-74FF3C973562}" srcOrd="5" destOrd="0" presId="urn:microsoft.com/office/officeart/2005/8/layout/chevron1"/>
    <dgm:cxn modelId="{8ED1CCAF-EBCF-4431-A1DE-DD9C37F71A30}" type="presParOf" srcId="{75694E52-13D7-4848-970B-AE8B0D76FE8C}" destId="{B4F60553-8685-42A2-90D9-5B77C5BB9B23}" srcOrd="6" destOrd="0" presId="urn:microsoft.com/office/officeart/2005/8/layout/chevron1"/>
    <dgm:cxn modelId="{01B62EE1-F5D6-41E7-834F-92B7E66858B1}" type="presParOf" srcId="{75694E52-13D7-4848-970B-AE8B0D76FE8C}" destId="{C2925251-5A30-4635-9687-80DC892EB87F}" srcOrd="7" destOrd="0" presId="urn:microsoft.com/office/officeart/2005/8/layout/chevron1"/>
    <dgm:cxn modelId="{46CDBC98-8C24-4462-8801-3565FBBE983F}" type="presParOf" srcId="{75694E52-13D7-4848-970B-AE8B0D76FE8C}" destId="{A0C97484-0FE8-4F40-8600-E3CBF1C7C089}" srcOrd="8"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9F7258-CB62-4509-A694-AF1304A175CA}">
      <dsp:nvSpPr>
        <dsp:cNvPr id="0" name=""/>
        <dsp:cNvSpPr/>
      </dsp:nvSpPr>
      <dsp:spPr>
        <a:xfrm>
          <a:off x="1390" y="314445"/>
          <a:ext cx="1237645" cy="495058"/>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sv-SE" sz="1200" kern="1200"/>
            <a:t>Förbereda</a:t>
          </a:r>
        </a:p>
      </dsp:txBody>
      <dsp:txXfrm>
        <a:off x="248919" y="314445"/>
        <a:ext cx="742587" cy="495058"/>
      </dsp:txXfrm>
    </dsp:sp>
    <dsp:sp modelId="{2668D52F-85AF-4AC3-A2F1-B5FC74B40E83}">
      <dsp:nvSpPr>
        <dsp:cNvPr id="0" name=""/>
        <dsp:cNvSpPr/>
      </dsp:nvSpPr>
      <dsp:spPr>
        <a:xfrm>
          <a:off x="1115271" y="314445"/>
          <a:ext cx="1237645" cy="495058"/>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sv-SE" sz="1200" kern="1200"/>
            <a:t>Inventera</a:t>
          </a:r>
        </a:p>
      </dsp:txBody>
      <dsp:txXfrm>
        <a:off x="1362800" y="314445"/>
        <a:ext cx="742587" cy="495058"/>
      </dsp:txXfrm>
    </dsp:sp>
    <dsp:sp modelId="{A73E37CF-3329-4383-8E63-A76C3AF0EB6C}">
      <dsp:nvSpPr>
        <dsp:cNvPr id="0" name=""/>
        <dsp:cNvSpPr/>
      </dsp:nvSpPr>
      <dsp:spPr>
        <a:xfrm>
          <a:off x="2229152" y="314445"/>
          <a:ext cx="1237645" cy="495058"/>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sv-SE" sz="1200" kern="1200"/>
            <a:t>Bedöma</a:t>
          </a:r>
        </a:p>
      </dsp:txBody>
      <dsp:txXfrm>
        <a:off x="2476681" y="314445"/>
        <a:ext cx="742587" cy="495058"/>
      </dsp:txXfrm>
    </dsp:sp>
    <dsp:sp modelId="{B4F60553-8685-42A2-90D9-5B77C5BB9B23}">
      <dsp:nvSpPr>
        <dsp:cNvPr id="0" name=""/>
        <dsp:cNvSpPr/>
      </dsp:nvSpPr>
      <dsp:spPr>
        <a:xfrm>
          <a:off x="3343033" y="314445"/>
          <a:ext cx="1237645" cy="495058"/>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sv-SE" sz="1200" kern="1200"/>
            <a:t>Beslut om åtgärd</a:t>
          </a:r>
        </a:p>
      </dsp:txBody>
      <dsp:txXfrm>
        <a:off x="3590562" y="314445"/>
        <a:ext cx="742587" cy="495058"/>
      </dsp:txXfrm>
    </dsp:sp>
    <dsp:sp modelId="{A0C97484-0FE8-4F40-8600-E3CBF1C7C089}">
      <dsp:nvSpPr>
        <dsp:cNvPr id="0" name=""/>
        <dsp:cNvSpPr/>
      </dsp:nvSpPr>
      <dsp:spPr>
        <a:xfrm>
          <a:off x="4456914" y="314445"/>
          <a:ext cx="1237645" cy="495058"/>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sv-SE" sz="1200" kern="1200"/>
            <a:t>Följa upp</a:t>
          </a:r>
        </a:p>
      </dsp:txBody>
      <dsp:txXfrm>
        <a:off x="4704443" y="314445"/>
        <a:ext cx="742587" cy="4950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lik xmlns="25961d15-940a-4638-9f1c-51986a087770" xsi:nil="true"/>
    <Beskrivning xmlns="25961d15-940a-4638-9f1c-51986a087770" xsi:nil="true"/>
    <Godk_x00e4_nnare xmlns="25961d15-940a-4638-9f1c-51986a087770">
      <UserInfo>
        <DisplayName/>
        <AccountId xsi:nil="true"/>
        <AccountType/>
      </UserInfo>
    </Godk_x00e4_nnare>
    <Dokuemnt_x00e4_gare xmlns="25961d15-940a-4638-9f1c-51986a087770">
      <UserInfo>
        <DisplayName>Ulrika Paulsen</DisplayName>
        <AccountId>14</AccountId>
        <AccountType/>
      </UserInfo>
    </Dokuemnt_x00e4_gare>
    <Typ_x0020_av_x0020_dokument xmlns="25961d15-940a-4638-9f1c-51986a087770">Rutin</Typ_x0020_av_x0020_dokument>
    <SharedWithUsers xmlns="3a7f7589-93fe-4ee3-9ab4-78200704f878">
      <UserInfo>
        <DisplayName>Fredrik Croona</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C627AD5C2DBC43981EBE4EAEC870B4" ma:contentTypeVersion="18" ma:contentTypeDescription="Skapa ett nytt dokument." ma:contentTypeScope="" ma:versionID="1883653af99cc8c596934031a57f9068">
  <xsd:schema xmlns:xsd="http://www.w3.org/2001/XMLSchema" xmlns:xs="http://www.w3.org/2001/XMLSchema" xmlns:p="http://schemas.microsoft.com/office/2006/metadata/properties" xmlns:ns2="25961d15-940a-4638-9f1c-51986a087770" xmlns:ns3="3a7f7589-93fe-4ee3-9ab4-78200704f878" targetNamespace="http://schemas.microsoft.com/office/2006/metadata/properties" ma:root="true" ma:fieldsID="8707dd4f00c9e52b5667c85bbce3b732" ns2:_="" ns3:_="">
    <xsd:import namespace="25961d15-940a-4638-9f1c-51986a087770"/>
    <xsd:import namespace="3a7f7589-93fe-4ee3-9ab4-78200704f878"/>
    <xsd:element name="properties">
      <xsd:complexType>
        <xsd:sequence>
          <xsd:element name="documentManagement">
            <xsd:complexType>
              <xsd:all>
                <xsd:element ref="ns2:Beskrivning" minOccurs="0"/>
                <xsd:element ref="ns2:Dokuemnt_x00e4_gare" minOccurs="0"/>
                <xsd:element ref="ns2:Godk_x00e4_nnare" minOccurs="0"/>
                <xsd:element ref="ns2:Typ_x0020_av_x0020_dokument" minOccurs="0"/>
                <xsd:element ref="ns2:Flik"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61d15-940a-4638-9f1c-51986a087770" elementFormDefault="qualified">
    <xsd:import namespace="http://schemas.microsoft.com/office/2006/documentManagement/types"/>
    <xsd:import namespace="http://schemas.microsoft.com/office/infopath/2007/PartnerControls"/>
    <xsd:element name="Beskrivning" ma:index="8" nillable="true" ma:displayName="Beskrivning" ma:description="Kort sammanfattning av innehållet" ma:internalName="Beskrivning">
      <xsd:simpleType>
        <xsd:restriction base="dms:Text">
          <xsd:maxLength value="255"/>
        </xsd:restriction>
      </xsd:simpleType>
    </xsd:element>
    <xsd:element name="Dokuemnt_x00e4_gare" ma:index="9" nillable="true" ma:displayName="Dokumentägare" ma:list="UserInfo" ma:SharePointGroup="0" ma:internalName="Dokuemnt_x00e4_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_x00e4_nnare" ma:index="10" nillable="true" ma:displayName="Godkännare" ma:list="UserInfo" ma:SharePointGroup="0" ma:internalName="Godk_x00e4_nn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_x0020_av_x0020_dokument" ma:index="11" nillable="true" ma:displayName="Typ av dokument" ma:format="Dropdown" ma:internalName="Typ_x0020_av_x0020_dokument">
      <xsd:simpleType>
        <xsd:restriction base="dms:Choice">
          <xsd:enumeration value="Avtal"/>
          <xsd:enumeration value="Blankett"/>
          <xsd:enumeration value="Checklista"/>
          <xsd:enumeration value="Instruktion"/>
          <xsd:enumeration value="Mall"/>
          <xsd:enumeration value="Manual"/>
          <xsd:enumeration value="Plan"/>
          <xsd:enumeration value="Policy"/>
          <xsd:enumeration value="Presentation"/>
          <xsd:enumeration value="Process"/>
          <xsd:enumeration value="Rapport"/>
          <xsd:enumeration value="Rutin"/>
          <xsd:enumeration value="Strategi"/>
          <xsd:enumeration value="Övrigt"/>
        </xsd:restriction>
      </xsd:simpleType>
    </xsd:element>
    <xsd:element name="Flik" ma:index="12" nillable="true" ma:displayName="Flik" ma:description="Används för sortering i flikordning" ma:internalName="Flik">
      <xsd:simpleType>
        <xsd:restriction base="dms:Number"/>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7f7589-93fe-4ee3-9ab4-78200704f878"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88473-9217-4499-A5DC-436AFB0C4761}">
  <ds:schemaRefs>
    <ds:schemaRef ds:uri="http://schemas.microsoft.com/sharepoint/v3/contenttype/forms"/>
  </ds:schemaRefs>
</ds:datastoreItem>
</file>

<file path=customXml/itemProps2.xml><?xml version="1.0" encoding="utf-8"?>
<ds:datastoreItem xmlns:ds="http://schemas.openxmlformats.org/officeDocument/2006/customXml" ds:itemID="{70C7F13D-2BEF-4404-94FF-10C56DA144C8}">
  <ds:schemaRefs>
    <ds:schemaRef ds:uri="25961d15-940a-4638-9f1c-51986a087770"/>
    <ds:schemaRef ds:uri="http://schemas.openxmlformats.org/package/2006/metadata/core-properties"/>
    <ds:schemaRef ds:uri="http://purl.org/dc/terms/"/>
    <ds:schemaRef ds:uri="http://schemas.microsoft.com/office/2006/documentManagement/types"/>
    <ds:schemaRef ds:uri="3a7f7589-93fe-4ee3-9ab4-78200704f878"/>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3ED82-2C9E-4B37-98C4-AA856EBE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61d15-940a-4638-9f1c-51986a087770"/>
    <ds:schemaRef ds:uri="3a7f7589-93fe-4ee3-9ab4-78200704f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1746</Words>
  <Characters>9255</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Paulsen</dc:creator>
  <cp:keywords/>
  <dc:description/>
  <cp:lastModifiedBy>Ulrika Paulsen</cp:lastModifiedBy>
  <cp:revision>2</cp:revision>
  <cp:lastPrinted>2020-10-09T09:40:00Z</cp:lastPrinted>
  <dcterms:created xsi:type="dcterms:W3CDTF">2020-11-04T11:46:00Z</dcterms:created>
  <dcterms:modified xsi:type="dcterms:W3CDTF">2020-11-04T11:46:00Z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0x0101003DC627AD5C2DBC43981EBE4EAEC870B4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